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A870DC" w:rsidR="00E21344" w:rsidRPr="00560892" w:rsidRDefault="00DD4475" w:rsidP="00743141">
      <w:pPr>
        <w:widowControl w:val="0"/>
        <w:pBdr>
          <w:top w:val="nil"/>
          <w:left w:val="nil"/>
          <w:bottom w:val="nil"/>
          <w:right w:val="nil"/>
          <w:between w:val="nil"/>
        </w:pBdr>
        <w:spacing w:line="240" w:lineRule="auto"/>
        <w:ind w:right="4"/>
        <w:jc w:val="both"/>
        <w:rPr>
          <w:b/>
          <w:color w:val="000000"/>
          <w:sz w:val="36"/>
          <w:szCs w:val="36"/>
          <w:lang w:val="en-GB"/>
        </w:rPr>
      </w:pPr>
      <w:r>
        <w:rPr>
          <w:b/>
          <w:color w:val="000000"/>
          <w:sz w:val="28"/>
          <w:szCs w:val="28"/>
          <w:lang w:val="en-GB"/>
        </w:rPr>
        <w:t>“</w:t>
      </w:r>
      <w:r w:rsidR="00F953D8" w:rsidRPr="00587C6C">
        <w:rPr>
          <w:b/>
          <w:i/>
          <w:color w:val="000000"/>
          <w:sz w:val="28"/>
          <w:szCs w:val="28"/>
          <w:lang w:val="en-GB"/>
        </w:rPr>
        <w:t>UNI.LU</w:t>
      </w:r>
      <w:r w:rsidR="00803E7E">
        <w:rPr>
          <w:b/>
          <w:i/>
          <w:color w:val="000000"/>
          <w:sz w:val="28"/>
          <w:szCs w:val="28"/>
          <w:lang w:val="en-GB"/>
        </w:rPr>
        <w:t xml:space="preserve"> Doctoral Candidates</w:t>
      </w:r>
      <w:r w:rsidR="00F953D8" w:rsidRPr="00587C6C">
        <w:rPr>
          <w:b/>
          <w:i/>
          <w:color w:val="000000"/>
          <w:sz w:val="28"/>
          <w:szCs w:val="28"/>
          <w:lang w:val="en-GB"/>
        </w:rPr>
        <w:t xml:space="preserve"> Satisfaction</w:t>
      </w:r>
      <w:r>
        <w:rPr>
          <w:b/>
          <w:color w:val="000000"/>
          <w:sz w:val="28"/>
          <w:szCs w:val="28"/>
          <w:lang w:val="en-GB"/>
        </w:rPr>
        <w:t>” Survey</w:t>
      </w:r>
      <w:r w:rsidR="00233C9B">
        <w:rPr>
          <w:b/>
          <w:color w:val="000000"/>
          <w:sz w:val="28"/>
          <w:szCs w:val="28"/>
          <w:lang w:val="en-GB"/>
        </w:rPr>
        <w:t xml:space="preserve"> Lottery</w:t>
      </w:r>
      <w:r w:rsidR="00CF0D6A" w:rsidRPr="00560892">
        <w:rPr>
          <w:b/>
          <w:color w:val="000000"/>
          <w:sz w:val="28"/>
          <w:szCs w:val="28"/>
          <w:lang w:val="en-GB"/>
        </w:rPr>
        <w:t xml:space="preserve"> </w:t>
      </w:r>
      <w:r w:rsidR="00B8314F" w:rsidRPr="00560892">
        <w:rPr>
          <w:b/>
          <w:color w:val="000000"/>
          <w:sz w:val="28"/>
          <w:szCs w:val="28"/>
          <w:lang w:val="en-GB"/>
        </w:rPr>
        <w:t>Te</w:t>
      </w:r>
      <w:r w:rsidR="00645641" w:rsidRPr="00560892">
        <w:rPr>
          <w:b/>
          <w:color w:val="000000"/>
          <w:sz w:val="28"/>
          <w:szCs w:val="28"/>
          <w:lang w:val="en-GB"/>
        </w:rPr>
        <w:t>rms and</w:t>
      </w:r>
      <w:r w:rsidR="00645641" w:rsidRPr="00560892">
        <w:rPr>
          <w:b/>
          <w:sz w:val="28"/>
          <w:szCs w:val="28"/>
          <w:lang w:val="en-GB"/>
        </w:rPr>
        <w:t xml:space="preserve"> </w:t>
      </w:r>
      <w:r w:rsidR="00645641" w:rsidRPr="00560892">
        <w:rPr>
          <w:b/>
          <w:color w:val="000000"/>
          <w:sz w:val="28"/>
          <w:szCs w:val="28"/>
          <w:lang w:val="en-GB"/>
        </w:rPr>
        <w:t>Conditions</w:t>
      </w:r>
      <w:r w:rsidR="00645641" w:rsidRPr="00560892">
        <w:rPr>
          <w:b/>
          <w:color w:val="000000"/>
          <w:sz w:val="36"/>
          <w:szCs w:val="36"/>
          <w:lang w:val="en-GB"/>
        </w:rPr>
        <w:t xml:space="preserve"> </w:t>
      </w:r>
    </w:p>
    <w:p w14:paraId="00000002" w14:textId="10485F30" w:rsidR="00E21344" w:rsidRPr="00560892" w:rsidRDefault="00645641" w:rsidP="00D9120B">
      <w:pPr>
        <w:pStyle w:val="ListParagraph"/>
        <w:widowControl w:val="0"/>
        <w:numPr>
          <w:ilvl w:val="0"/>
          <w:numId w:val="1"/>
        </w:numPr>
        <w:pBdr>
          <w:top w:val="nil"/>
          <w:left w:val="nil"/>
          <w:bottom w:val="nil"/>
          <w:right w:val="nil"/>
          <w:between w:val="nil"/>
        </w:pBdr>
        <w:spacing w:before="724" w:line="240" w:lineRule="auto"/>
        <w:ind w:left="426" w:right="4"/>
        <w:jc w:val="both"/>
        <w:rPr>
          <w:color w:val="000000"/>
          <w:lang w:val="en-GB"/>
        </w:rPr>
      </w:pPr>
      <w:r w:rsidRPr="00743141">
        <w:rPr>
          <w:color w:val="000000"/>
          <w:lang w:val="en-GB"/>
        </w:rPr>
        <w:t xml:space="preserve">By entering </w:t>
      </w:r>
      <w:r w:rsidRPr="00743141">
        <w:rPr>
          <w:lang w:val="en-GB"/>
        </w:rPr>
        <w:t>the</w:t>
      </w:r>
      <w:r w:rsidR="000C1B9B" w:rsidRPr="00743141">
        <w:rPr>
          <w:color w:val="000000"/>
          <w:lang w:val="en-GB"/>
        </w:rPr>
        <w:t xml:space="preserve"> </w:t>
      </w:r>
      <w:r w:rsidR="00DD4475" w:rsidRPr="00743141">
        <w:rPr>
          <w:color w:val="000000"/>
          <w:lang w:val="en-GB"/>
        </w:rPr>
        <w:t>“</w:t>
      </w:r>
      <w:r w:rsidR="00F953D8" w:rsidRPr="00F953D8">
        <w:rPr>
          <w:color w:val="000000"/>
          <w:lang w:val="en-GB"/>
        </w:rPr>
        <w:t xml:space="preserve">UNI.LU </w:t>
      </w:r>
      <w:bookmarkStart w:id="0" w:name="_Hlk147755322"/>
      <w:r w:rsidR="00803E7E">
        <w:rPr>
          <w:color w:val="000000"/>
          <w:lang w:val="en-GB"/>
        </w:rPr>
        <w:t>Doctoral Candidate</w:t>
      </w:r>
      <w:bookmarkEnd w:id="0"/>
      <w:r w:rsidR="00EB3921">
        <w:rPr>
          <w:color w:val="000000"/>
          <w:lang w:val="en-GB"/>
        </w:rPr>
        <w:t xml:space="preserve"> </w:t>
      </w:r>
      <w:r w:rsidR="00F953D8" w:rsidRPr="00F953D8">
        <w:rPr>
          <w:color w:val="000000"/>
          <w:lang w:val="en-GB"/>
        </w:rPr>
        <w:t>Satisfaction</w:t>
      </w:r>
      <w:r w:rsidR="00DD4475" w:rsidRPr="00743141">
        <w:rPr>
          <w:color w:val="000000"/>
          <w:lang w:val="en-GB"/>
        </w:rPr>
        <w:t>” Survey</w:t>
      </w:r>
      <w:r w:rsidR="00233C9B" w:rsidRPr="00743141">
        <w:rPr>
          <w:color w:val="000000"/>
          <w:lang w:val="en-GB"/>
        </w:rPr>
        <w:t xml:space="preserve"> Lottery</w:t>
      </w:r>
      <w:r w:rsidR="000C1B9B" w:rsidRPr="00743141">
        <w:rPr>
          <w:color w:val="000000"/>
          <w:lang w:val="en-GB"/>
        </w:rPr>
        <w:t xml:space="preserve"> (the “</w:t>
      </w:r>
      <w:r w:rsidR="00233C9B" w:rsidRPr="00743141">
        <w:rPr>
          <w:color w:val="000000"/>
          <w:lang w:val="en-GB"/>
        </w:rPr>
        <w:t>Lottery</w:t>
      </w:r>
      <w:r w:rsidR="000C1B9B" w:rsidRPr="00743141">
        <w:rPr>
          <w:color w:val="000000"/>
          <w:lang w:val="en-GB"/>
        </w:rPr>
        <w:t>”)</w:t>
      </w:r>
      <w:r w:rsidR="00023860" w:rsidRPr="00743141">
        <w:rPr>
          <w:color w:val="000000"/>
          <w:lang w:val="en-GB"/>
        </w:rPr>
        <w:t>, the</w:t>
      </w:r>
      <w:r w:rsidR="00023860" w:rsidRPr="00560892">
        <w:rPr>
          <w:color w:val="000000"/>
          <w:lang w:val="en-GB"/>
        </w:rPr>
        <w:t xml:space="preserve"> p</w:t>
      </w:r>
      <w:r w:rsidRPr="00560892">
        <w:rPr>
          <w:lang w:val="en-GB"/>
        </w:rPr>
        <w:t>articipants</w:t>
      </w:r>
      <w:r w:rsidRPr="00560892">
        <w:rPr>
          <w:color w:val="000000"/>
          <w:lang w:val="en-GB"/>
        </w:rPr>
        <w:t xml:space="preserve"> </w:t>
      </w:r>
      <w:r w:rsidR="0052432F">
        <w:rPr>
          <w:color w:val="000000"/>
          <w:lang w:val="en-GB"/>
        </w:rPr>
        <w:t xml:space="preserve">(the “Participants”) </w:t>
      </w:r>
      <w:r w:rsidRPr="00560892">
        <w:rPr>
          <w:color w:val="000000"/>
          <w:lang w:val="en-GB"/>
        </w:rPr>
        <w:t>agree to be bound by these Terms and Conditions (</w:t>
      </w:r>
      <w:r w:rsidRPr="00560892">
        <w:rPr>
          <w:lang w:val="en-GB"/>
        </w:rPr>
        <w:t>“The Terms”</w:t>
      </w:r>
      <w:r w:rsidR="00023860" w:rsidRPr="00560892">
        <w:rPr>
          <w:color w:val="000000"/>
          <w:lang w:val="en-GB"/>
        </w:rPr>
        <w:t>).</w:t>
      </w:r>
    </w:p>
    <w:p w14:paraId="09FF825B" w14:textId="7A44BA6C" w:rsidR="00023860" w:rsidRPr="00560892" w:rsidRDefault="00023860" w:rsidP="00D9120B">
      <w:pPr>
        <w:pStyle w:val="ListParagraph"/>
        <w:widowControl w:val="0"/>
        <w:numPr>
          <w:ilvl w:val="0"/>
          <w:numId w:val="1"/>
        </w:numPr>
        <w:pBdr>
          <w:top w:val="nil"/>
          <w:left w:val="nil"/>
          <w:bottom w:val="nil"/>
          <w:right w:val="nil"/>
          <w:between w:val="nil"/>
        </w:pBdr>
        <w:spacing w:before="724" w:line="240" w:lineRule="auto"/>
        <w:ind w:left="426" w:right="4"/>
        <w:jc w:val="both"/>
        <w:rPr>
          <w:color w:val="000000"/>
          <w:lang w:val="en-GB"/>
        </w:rPr>
      </w:pPr>
      <w:r w:rsidRPr="00560892">
        <w:rPr>
          <w:color w:val="000000"/>
          <w:lang w:val="en-GB"/>
        </w:rPr>
        <w:t xml:space="preserve">The participation to the </w:t>
      </w:r>
      <w:r w:rsidR="00233C9B">
        <w:rPr>
          <w:color w:val="000000"/>
          <w:lang w:val="en-GB"/>
        </w:rPr>
        <w:t>Lottery</w:t>
      </w:r>
      <w:r w:rsidRPr="00560892">
        <w:rPr>
          <w:color w:val="000000"/>
          <w:lang w:val="en-GB"/>
        </w:rPr>
        <w:t xml:space="preserve"> is free and does not require from participants any purchase obligation.</w:t>
      </w:r>
    </w:p>
    <w:p w14:paraId="2B006089" w14:textId="77777777" w:rsidR="00611BCF" w:rsidRDefault="00645641" w:rsidP="00D9120B">
      <w:pPr>
        <w:pStyle w:val="ListParagraph"/>
        <w:widowControl w:val="0"/>
        <w:numPr>
          <w:ilvl w:val="0"/>
          <w:numId w:val="1"/>
        </w:numPr>
        <w:pBdr>
          <w:top w:val="nil"/>
          <w:left w:val="nil"/>
          <w:bottom w:val="nil"/>
          <w:right w:val="nil"/>
          <w:between w:val="nil"/>
        </w:pBdr>
        <w:spacing w:before="724" w:line="240" w:lineRule="auto"/>
        <w:ind w:left="426" w:right="4"/>
        <w:jc w:val="both"/>
        <w:rPr>
          <w:color w:val="000000"/>
          <w:lang w:val="en-GB"/>
        </w:rPr>
      </w:pPr>
      <w:r w:rsidRPr="00560892">
        <w:rPr>
          <w:color w:val="000000"/>
          <w:lang w:val="en-GB"/>
        </w:rPr>
        <w:t xml:space="preserve">The </w:t>
      </w:r>
      <w:r w:rsidR="00233C9B">
        <w:rPr>
          <w:color w:val="000000"/>
          <w:lang w:val="en-GB"/>
        </w:rPr>
        <w:t>Lottery</w:t>
      </w:r>
      <w:r w:rsidRPr="00560892">
        <w:rPr>
          <w:color w:val="000000"/>
          <w:lang w:val="en-GB"/>
        </w:rPr>
        <w:t xml:space="preserve"> is organised and operated by </w:t>
      </w:r>
      <w:r w:rsidR="009C0C4F">
        <w:rPr>
          <w:lang w:val="en-GB"/>
        </w:rPr>
        <w:t>the University of Luxembourg</w:t>
      </w:r>
      <w:r w:rsidRPr="00560892">
        <w:rPr>
          <w:lang w:val="en-GB"/>
        </w:rPr>
        <w:t xml:space="preserve">, having its registered office at </w:t>
      </w:r>
      <w:r w:rsidR="009C0C4F">
        <w:rPr>
          <w:lang w:val="en-GB"/>
        </w:rPr>
        <w:t xml:space="preserve">2 avenue de </w:t>
      </w:r>
      <w:proofErr w:type="spellStart"/>
      <w:r w:rsidR="009C0C4F">
        <w:rPr>
          <w:lang w:val="en-GB"/>
        </w:rPr>
        <w:t>l’Université</w:t>
      </w:r>
      <w:proofErr w:type="spellEnd"/>
      <w:r w:rsidR="009C0C4F">
        <w:rPr>
          <w:lang w:val="en-GB"/>
        </w:rPr>
        <w:t>, L-4365 Esch-sur-</w:t>
      </w:r>
      <w:proofErr w:type="spellStart"/>
      <w:r w:rsidR="009C0C4F">
        <w:rPr>
          <w:lang w:val="en-GB"/>
        </w:rPr>
        <w:t>Alzette</w:t>
      </w:r>
      <w:proofErr w:type="spellEnd"/>
      <w:r w:rsidRPr="00560892">
        <w:rPr>
          <w:lang w:val="en-GB"/>
        </w:rPr>
        <w:t xml:space="preserve">, and registered with the Trade and Companies Register of Luxembourg under number </w:t>
      </w:r>
      <w:r w:rsidR="009C0C4F">
        <w:rPr>
          <w:lang w:val="en-GB"/>
        </w:rPr>
        <w:t>J20</w:t>
      </w:r>
      <w:r w:rsidR="007C3878" w:rsidRPr="00560892">
        <w:rPr>
          <w:lang w:val="en-GB"/>
        </w:rPr>
        <w:t xml:space="preserve"> </w:t>
      </w:r>
      <w:r w:rsidRPr="00560892">
        <w:rPr>
          <w:lang w:val="en-GB"/>
        </w:rPr>
        <w:t>(</w:t>
      </w:r>
      <w:r w:rsidR="007C3878" w:rsidRPr="00560892">
        <w:rPr>
          <w:lang w:val="en-GB"/>
        </w:rPr>
        <w:t xml:space="preserve">the </w:t>
      </w:r>
      <w:r w:rsidRPr="00560892">
        <w:rPr>
          <w:lang w:val="en-GB"/>
        </w:rPr>
        <w:t>“Organizer”</w:t>
      </w:r>
      <w:r w:rsidR="00CC72A7">
        <w:rPr>
          <w:lang w:val="en-GB"/>
        </w:rPr>
        <w:t xml:space="preserve"> or “University” or “UL”</w:t>
      </w:r>
      <w:r w:rsidRPr="00560892">
        <w:rPr>
          <w:lang w:val="en-GB"/>
        </w:rPr>
        <w:t>)</w:t>
      </w:r>
      <w:r w:rsidR="00023860" w:rsidRPr="00560892">
        <w:rPr>
          <w:color w:val="000000"/>
          <w:lang w:val="en-GB"/>
        </w:rPr>
        <w:t>.</w:t>
      </w:r>
      <w:r w:rsidR="00611BCF">
        <w:rPr>
          <w:color w:val="000000"/>
          <w:lang w:val="en-GB"/>
        </w:rPr>
        <w:t xml:space="preserve"> </w:t>
      </w:r>
    </w:p>
    <w:p w14:paraId="14C4C40E" w14:textId="491D2FFA" w:rsidR="00023860" w:rsidRPr="00743141" w:rsidRDefault="00023860" w:rsidP="00D9120B">
      <w:pPr>
        <w:pStyle w:val="ListParagraph"/>
        <w:widowControl w:val="0"/>
        <w:numPr>
          <w:ilvl w:val="0"/>
          <w:numId w:val="1"/>
        </w:numPr>
        <w:pBdr>
          <w:top w:val="nil"/>
          <w:left w:val="nil"/>
          <w:bottom w:val="nil"/>
          <w:right w:val="nil"/>
          <w:between w:val="nil"/>
        </w:pBdr>
        <w:spacing w:before="724" w:line="240" w:lineRule="auto"/>
        <w:ind w:left="426" w:right="4"/>
        <w:jc w:val="both"/>
        <w:rPr>
          <w:color w:val="000000"/>
          <w:lang w:val="en-GB"/>
        </w:rPr>
      </w:pPr>
      <w:r w:rsidRPr="00743141">
        <w:rPr>
          <w:lang w:val="en-GB"/>
        </w:rPr>
        <w:t>T</w:t>
      </w:r>
      <w:r w:rsidR="004277F8" w:rsidRPr="00743141">
        <w:rPr>
          <w:color w:val="000000"/>
          <w:lang w:val="en-GB"/>
        </w:rPr>
        <w:t xml:space="preserve">he Organizer </w:t>
      </w:r>
      <w:r w:rsidR="00645641" w:rsidRPr="00743141">
        <w:rPr>
          <w:color w:val="000000"/>
          <w:lang w:val="en-GB"/>
        </w:rPr>
        <w:t>reserve</w:t>
      </w:r>
      <w:r w:rsidR="00B469AA" w:rsidRPr="00743141">
        <w:rPr>
          <w:color w:val="000000"/>
          <w:lang w:val="en-GB"/>
        </w:rPr>
        <w:t>s</w:t>
      </w:r>
      <w:r w:rsidR="00645641" w:rsidRPr="00743141">
        <w:rPr>
          <w:color w:val="000000"/>
          <w:lang w:val="en-GB"/>
        </w:rPr>
        <w:t xml:space="preserve"> the right to amend the </w:t>
      </w:r>
      <w:r w:rsidR="009C0C4F" w:rsidRPr="00743141">
        <w:rPr>
          <w:color w:val="000000"/>
          <w:lang w:val="en-GB"/>
        </w:rPr>
        <w:t>Lottery</w:t>
      </w:r>
      <w:r w:rsidR="00645641" w:rsidRPr="00743141">
        <w:rPr>
          <w:color w:val="000000"/>
          <w:lang w:val="en-GB"/>
        </w:rPr>
        <w:t xml:space="preserve">, or these Terms at any time without prior notice. </w:t>
      </w:r>
    </w:p>
    <w:p w14:paraId="00000006" w14:textId="6888BB79" w:rsidR="00E21344" w:rsidRDefault="00645641" w:rsidP="00D9120B">
      <w:pPr>
        <w:pStyle w:val="ListParagraph"/>
        <w:widowControl w:val="0"/>
        <w:numPr>
          <w:ilvl w:val="0"/>
          <w:numId w:val="1"/>
        </w:numPr>
        <w:pBdr>
          <w:top w:val="nil"/>
          <w:left w:val="nil"/>
          <w:bottom w:val="nil"/>
          <w:right w:val="nil"/>
          <w:between w:val="nil"/>
        </w:pBdr>
        <w:spacing w:line="240" w:lineRule="auto"/>
        <w:ind w:left="426" w:right="4"/>
        <w:jc w:val="both"/>
        <w:rPr>
          <w:color w:val="000000"/>
          <w:lang w:val="en-GB"/>
        </w:rPr>
      </w:pPr>
      <w:r w:rsidRPr="00560892">
        <w:rPr>
          <w:color w:val="000000"/>
          <w:lang w:val="en-GB"/>
        </w:rPr>
        <w:t xml:space="preserve">In the event of any dispute regarding conduct, results and all other matters relating to </w:t>
      </w:r>
      <w:r w:rsidRPr="00560892">
        <w:rPr>
          <w:lang w:val="en-GB"/>
        </w:rPr>
        <w:t>the</w:t>
      </w:r>
      <w:r w:rsidRPr="00560892">
        <w:rPr>
          <w:color w:val="000000"/>
          <w:lang w:val="en-GB"/>
        </w:rPr>
        <w:t xml:space="preserve"> </w:t>
      </w:r>
      <w:r w:rsidR="009C0C4F">
        <w:rPr>
          <w:color w:val="000000"/>
          <w:lang w:val="en-GB"/>
        </w:rPr>
        <w:t>Lottery</w:t>
      </w:r>
      <w:r w:rsidR="004277F8" w:rsidRPr="00560892">
        <w:rPr>
          <w:color w:val="000000"/>
          <w:lang w:val="en-GB"/>
        </w:rPr>
        <w:t xml:space="preserve">, </w:t>
      </w:r>
      <w:r w:rsidR="00931D6B" w:rsidRPr="00560892">
        <w:rPr>
          <w:color w:val="000000"/>
          <w:lang w:val="en-GB"/>
        </w:rPr>
        <w:t xml:space="preserve">the </w:t>
      </w:r>
      <w:r w:rsidRPr="00560892">
        <w:rPr>
          <w:color w:val="000000"/>
          <w:lang w:val="en-GB"/>
        </w:rPr>
        <w:t>decision</w:t>
      </w:r>
      <w:r w:rsidR="00931D6B" w:rsidRPr="00560892">
        <w:rPr>
          <w:color w:val="000000"/>
          <w:lang w:val="en-GB"/>
        </w:rPr>
        <w:t xml:space="preserve"> of the </w:t>
      </w:r>
      <w:r w:rsidR="00B469AA">
        <w:rPr>
          <w:color w:val="000000"/>
          <w:lang w:val="en-GB"/>
        </w:rPr>
        <w:t xml:space="preserve">Organizer </w:t>
      </w:r>
      <w:r w:rsidRPr="00560892">
        <w:rPr>
          <w:color w:val="000000"/>
          <w:lang w:val="en-GB"/>
        </w:rPr>
        <w:t xml:space="preserve">will be </w:t>
      </w:r>
      <w:proofErr w:type="gramStart"/>
      <w:r w:rsidRPr="00560892">
        <w:rPr>
          <w:color w:val="000000"/>
          <w:lang w:val="en-GB"/>
        </w:rPr>
        <w:t>final</w:t>
      </w:r>
      <w:proofErr w:type="gramEnd"/>
      <w:r w:rsidRPr="00560892">
        <w:rPr>
          <w:color w:val="000000"/>
          <w:lang w:val="en-GB"/>
        </w:rPr>
        <w:t xml:space="preserve"> and no correspondence or discussion shall be entered into. </w:t>
      </w:r>
    </w:p>
    <w:p w14:paraId="227B6966" w14:textId="25BEA64F" w:rsidR="00CC72A7" w:rsidRDefault="00CC72A7" w:rsidP="00743141">
      <w:pPr>
        <w:pStyle w:val="ListParagraph"/>
        <w:widowControl w:val="0"/>
        <w:pBdr>
          <w:top w:val="nil"/>
          <w:left w:val="nil"/>
          <w:bottom w:val="nil"/>
          <w:right w:val="nil"/>
          <w:between w:val="nil"/>
        </w:pBdr>
        <w:spacing w:line="240" w:lineRule="auto"/>
        <w:ind w:left="426" w:right="211"/>
        <w:jc w:val="both"/>
        <w:rPr>
          <w:color w:val="000000"/>
          <w:lang w:val="en-GB"/>
        </w:rPr>
      </w:pPr>
    </w:p>
    <w:p w14:paraId="1DFEE36B" w14:textId="77777777" w:rsidR="00CC72A7" w:rsidRPr="00560892" w:rsidRDefault="00CC72A7" w:rsidP="00743141">
      <w:pPr>
        <w:pStyle w:val="ListParagraph"/>
        <w:widowControl w:val="0"/>
        <w:pBdr>
          <w:top w:val="nil"/>
          <w:left w:val="nil"/>
          <w:bottom w:val="nil"/>
          <w:right w:val="nil"/>
          <w:between w:val="nil"/>
        </w:pBdr>
        <w:spacing w:line="240" w:lineRule="auto"/>
        <w:ind w:left="426" w:right="211"/>
        <w:jc w:val="both"/>
        <w:rPr>
          <w:color w:val="000000"/>
          <w:lang w:val="en-GB"/>
        </w:rPr>
      </w:pPr>
    </w:p>
    <w:p w14:paraId="00000007" w14:textId="2F68DF96" w:rsidR="00E21344" w:rsidRPr="00560892" w:rsidRDefault="003659C0" w:rsidP="00743141">
      <w:pPr>
        <w:widowControl w:val="0"/>
        <w:pBdr>
          <w:top w:val="nil"/>
          <w:left w:val="nil"/>
          <w:bottom w:val="nil"/>
          <w:right w:val="nil"/>
          <w:between w:val="nil"/>
        </w:pBdr>
        <w:spacing w:line="240" w:lineRule="auto"/>
        <w:jc w:val="both"/>
        <w:rPr>
          <w:color w:val="000000"/>
          <w:lang w:val="en-GB"/>
        </w:rPr>
      </w:pPr>
      <w:r w:rsidRPr="00560892">
        <w:rPr>
          <w:b/>
          <w:color w:val="000000"/>
          <w:lang w:val="en-GB"/>
        </w:rPr>
        <w:t>Section 1 –</w:t>
      </w:r>
      <w:r w:rsidR="00CA524F" w:rsidRPr="00560892">
        <w:rPr>
          <w:b/>
          <w:color w:val="000000"/>
          <w:lang w:val="en-GB"/>
        </w:rPr>
        <w:t xml:space="preserve"> </w:t>
      </w:r>
      <w:r w:rsidR="00656698" w:rsidRPr="00560892">
        <w:rPr>
          <w:b/>
          <w:color w:val="000000"/>
          <w:lang w:val="en-GB"/>
        </w:rPr>
        <w:t xml:space="preserve">Participation </w:t>
      </w:r>
      <w:r w:rsidR="00CA524F" w:rsidRPr="00560892">
        <w:rPr>
          <w:b/>
          <w:color w:val="000000"/>
          <w:lang w:val="en-GB"/>
        </w:rPr>
        <w:t xml:space="preserve">Rules </w:t>
      </w:r>
      <w:r w:rsidR="00645641" w:rsidRPr="00560892">
        <w:rPr>
          <w:b/>
          <w:color w:val="000000"/>
          <w:lang w:val="en-GB"/>
        </w:rPr>
        <w:t xml:space="preserve">and Registration for the </w:t>
      </w:r>
      <w:r w:rsidR="009C0C4F">
        <w:rPr>
          <w:b/>
          <w:color w:val="000000"/>
          <w:lang w:val="en-GB"/>
        </w:rPr>
        <w:t>Lottery</w:t>
      </w:r>
    </w:p>
    <w:p w14:paraId="00000009" w14:textId="202D639E" w:rsidR="00E21344" w:rsidRPr="00560892" w:rsidRDefault="00645641" w:rsidP="00D9120B">
      <w:pPr>
        <w:widowControl w:val="0"/>
        <w:pBdr>
          <w:top w:val="nil"/>
          <w:left w:val="nil"/>
          <w:bottom w:val="nil"/>
          <w:right w:val="nil"/>
          <w:between w:val="nil"/>
        </w:pBdr>
        <w:spacing w:before="230" w:line="240" w:lineRule="auto"/>
        <w:ind w:right="4"/>
        <w:jc w:val="both"/>
        <w:rPr>
          <w:lang w:val="en-GB"/>
        </w:rPr>
      </w:pPr>
      <w:r w:rsidRPr="00560892">
        <w:rPr>
          <w:lang w:val="en-GB"/>
        </w:rPr>
        <w:t>1</w:t>
      </w:r>
      <w:r w:rsidRPr="00560892">
        <w:rPr>
          <w:color w:val="000000"/>
          <w:lang w:val="en-GB"/>
        </w:rPr>
        <w:t xml:space="preserve">. </w:t>
      </w:r>
      <w:r w:rsidRPr="00560892">
        <w:rPr>
          <w:lang w:val="en-GB"/>
        </w:rPr>
        <w:t xml:space="preserve">To be eligible to participate in the </w:t>
      </w:r>
      <w:r w:rsidR="009C0C4F">
        <w:rPr>
          <w:lang w:val="en-GB"/>
        </w:rPr>
        <w:t>Lottery</w:t>
      </w:r>
      <w:r w:rsidRPr="00560892">
        <w:rPr>
          <w:lang w:val="en-GB"/>
        </w:rPr>
        <w:t xml:space="preserve">, </w:t>
      </w:r>
      <w:r w:rsidR="00B8416E" w:rsidRPr="0028366C">
        <w:rPr>
          <w:lang w:val="en-GB"/>
        </w:rPr>
        <w:t>p</w:t>
      </w:r>
      <w:r w:rsidRPr="00560892">
        <w:rPr>
          <w:lang w:val="en-GB"/>
        </w:rPr>
        <w:t xml:space="preserve">articipants must </w:t>
      </w:r>
      <w:r w:rsidR="00794A85">
        <w:rPr>
          <w:lang w:val="en-GB"/>
        </w:rPr>
        <w:t>be</w:t>
      </w:r>
      <w:r w:rsidR="00794A85" w:rsidRPr="00794A85">
        <w:t xml:space="preserve"> </w:t>
      </w:r>
      <w:r w:rsidR="00803E7E">
        <w:rPr>
          <w:color w:val="000000"/>
          <w:lang w:val="en-GB"/>
        </w:rPr>
        <w:t>doctoral candidates</w:t>
      </w:r>
      <w:r w:rsidR="00794A85" w:rsidRPr="00794A85">
        <w:rPr>
          <w:lang w:val="en-GB"/>
        </w:rPr>
        <w:t xml:space="preserve"> at the University of Luxembourg at the time of the </w:t>
      </w:r>
      <w:r w:rsidR="00EB3921" w:rsidRPr="00794A85">
        <w:rPr>
          <w:lang w:val="en-GB"/>
        </w:rPr>
        <w:t>surveys</w:t>
      </w:r>
      <w:r w:rsidR="00EB3921">
        <w:rPr>
          <w:lang w:val="en-GB"/>
        </w:rPr>
        <w:t xml:space="preserve"> and</w:t>
      </w:r>
      <w:r w:rsidR="00794A85">
        <w:rPr>
          <w:lang w:val="en-GB"/>
        </w:rPr>
        <w:t xml:space="preserve"> must </w:t>
      </w:r>
      <w:r w:rsidR="00F953D8">
        <w:rPr>
          <w:lang w:val="en-GB"/>
        </w:rPr>
        <w:t xml:space="preserve">have completed </w:t>
      </w:r>
      <w:r w:rsidR="002F4185">
        <w:rPr>
          <w:lang w:val="en-GB"/>
        </w:rPr>
        <w:t xml:space="preserve">this </w:t>
      </w:r>
      <w:r w:rsidR="00F953D8">
        <w:rPr>
          <w:lang w:val="en-GB"/>
        </w:rPr>
        <w:t>survey</w:t>
      </w:r>
      <w:r w:rsidR="00794A85" w:rsidRPr="00794A85">
        <w:t xml:space="preserve"> </w:t>
      </w:r>
      <w:r w:rsidR="00794A85" w:rsidRPr="00794A85">
        <w:rPr>
          <w:lang w:val="en-GB"/>
        </w:rPr>
        <w:t xml:space="preserve">by midnight on </w:t>
      </w:r>
      <w:r w:rsidR="0020273F">
        <w:rPr>
          <w:lang w:val="en-GB"/>
        </w:rPr>
        <w:t>2</w:t>
      </w:r>
      <w:r w:rsidR="0020273F" w:rsidRPr="0020273F">
        <w:rPr>
          <w:vertAlign w:val="superscript"/>
          <w:lang w:val="en-GB"/>
        </w:rPr>
        <w:t>nd</w:t>
      </w:r>
      <w:r w:rsidR="0020273F">
        <w:rPr>
          <w:lang w:val="en-GB"/>
        </w:rPr>
        <w:t xml:space="preserve"> </w:t>
      </w:r>
      <w:r w:rsidR="00216D06">
        <w:rPr>
          <w:lang w:val="en-GB"/>
        </w:rPr>
        <w:t xml:space="preserve">December </w:t>
      </w:r>
      <w:r w:rsidR="002F4185">
        <w:rPr>
          <w:lang w:val="en-GB"/>
        </w:rPr>
        <w:t>2023</w:t>
      </w:r>
      <w:r w:rsidR="00F953D8">
        <w:rPr>
          <w:lang w:val="en-GB"/>
        </w:rPr>
        <w:t>.</w:t>
      </w:r>
      <w:r w:rsidR="00794A85" w:rsidRPr="00794A85">
        <w:t xml:space="preserve"> </w:t>
      </w:r>
      <w:r w:rsidR="002376E7">
        <w:t>Doctoral</w:t>
      </w:r>
      <w:r w:rsidR="00803E7E">
        <w:rPr>
          <w:lang w:val="en-GB"/>
        </w:rPr>
        <w:t xml:space="preserve"> candidates</w:t>
      </w:r>
      <w:r w:rsidR="00794A85" w:rsidRPr="00794A85">
        <w:rPr>
          <w:lang w:val="en-GB"/>
        </w:rPr>
        <w:t xml:space="preserve"> will be invited to participate by an e-mail sent by ILRES S.A. during </w:t>
      </w:r>
      <w:r w:rsidR="00216D06">
        <w:rPr>
          <w:lang w:val="en-GB"/>
        </w:rPr>
        <w:t>November</w:t>
      </w:r>
      <w:r w:rsidR="002F4185">
        <w:rPr>
          <w:lang w:val="en-GB"/>
        </w:rPr>
        <w:t xml:space="preserve"> 2023</w:t>
      </w:r>
      <w:r w:rsidR="00794A85" w:rsidRPr="00794A85">
        <w:rPr>
          <w:lang w:val="en-GB"/>
        </w:rPr>
        <w:t>.</w:t>
      </w:r>
    </w:p>
    <w:p w14:paraId="0000000B" w14:textId="5EEB8B0D" w:rsidR="00E21344" w:rsidRPr="00560892" w:rsidRDefault="00F953D8" w:rsidP="00D9120B">
      <w:pPr>
        <w:widowControl w:val="0"/>
        <w:pBdr>
          <w:top w:val="nil"/>
          <w:left w:val="nil"/>
          <w:bottom w:val="nil"/>
          <w:right w:val="nil"/>
          <w:between w:val="nil"/>
        </w:pBdr>
        <w:spacing w:before="230" w:line="240" w:lineRule="auto"/>
        <w:ind w:right="4"/>
        <w:jc w:val="both"/>
        <w:rPr>
          <w:color w:val="000000"/>
          <w:lang w:val="en-GB"/>
        </w:rPr>
      </w:pPr>
      <w:r w:rsidRPr="00F953D8">
        <w:t xml:space="preserve"> </w:t>
      </w:r>
      <w:r w:rsidR="00EF3237">
        <w:rPr>
          <w:lang w:val="en-GB"/>
        </w:rPr>
        <w:t>2</w:t>
      </w:r>
      <w:r w:rsidR="00645641" w:rsidRPr="00560892">
        <w:rPr>
          <w:lang w:val="en-GB"/>
        </w:rPr>
        <w:t xml:space="preserve">. </w:t>
      </w:r>
      <w:r w:rsidR="00794A85" w:rsidRPr="00794A85">
        <w:rPr>
          <w:lang w:val="en-GB"/>
        </w:rPr>
        <w:t xml:space="preserve">Winners will be selected by a random draw from all entries by ILRES S.A., with registered office at 41, rue du Puits Romain, L-8070 </w:t>
      </w:r>
      <w:proofErr w:type="spellStart"/>
      <w:r w:rsidR="00794A85" w:rsidRPr="00794A85">
        <w:rPr>
          <w:lang w:val="en-GB"/>
        </w:rPr>
        <w:t>Bertrange</w:t>
      </w:r>
      <w:proofErr w:type="spellEnd"/>
      <w:r w:rsidR="00794A85" w:rsidRPr="00794A85">
        <w:rPr>
          <w:lang w:val="en-GB"/>
        </w:rPr>
        <w:t xml:space="preserve">, registered with Luxembourg Business Register under number B16186. ILRES S.A. realizes the </w:t>
      </w:r>
      <w:r w:rsidR="00794A85">
        <w:rPr>
          <w:lang w:val="en-GB"/>
        </w:rPr>
        <w:t>s</w:t>
      </w:r>
      <w:r w:rsidR="00794A85" w:rsidRPr="00794A85">
        <w:rPr>
          <w:lang w:val="en-GB"/>
        </w:rPr>
        <w:t xml:space="preserve">atisfaction </w:t>
      </w:r>
      <w:r w:rsidR="00794A85">
        <w:rPr>
          <w:lang w:val="en-GB"/>
        </w:rPr>
        <w:t>s</w:t>
      </w:r>
      <w:r w:rsidR="00794A85" w:rsidRPr="00794A85">
        <w:rPr>
          <w:lang w:val="en-GB"/>
        </w:rPr>
        <w:t>urvey</w:t>
      </w:r>
      <w:r w:rsidR="00794A85">
        <w:rPr>
          <w:lang w:val="en-GB"/>
        </w:rPr>
        <w:t>s</w:t>
      </w:r>
      <w:r w:rsidR="00794A85" w:rsidRPr="00794A85">
        <w:rPr>
          <w:lang w:val="en-GB"/>
        </w:rPr>
        <w:t xml:space="preserve"> on behalf of the UL.</w:t>
      </w:r>
      <w:r w:rsidR="002A487F">
        <w:rPr>
          <w:lang w:val="en-GB"/>
        </w:rPr>
        <w:t xml:space="preserve"> </w:t>
      </w:r>
      <w:r w:rsidR="00794A85" w:rsidRPr="00794A85">
        <w:rPr>
          <w:lang w:val="en-GB"/>
        </w:rPr>
        <w:t>The draw will be conducted no later than 10 working days after the closing date</w:t>
      </w:r>
      <w:r w:rsidR="00794A85">
        <w:rPr>
          <w:lang w:val="en-GB"/>
        </w:rPr>
        <w:t>s</w:t>
      </w:r>
      <w:r w:rsidR="00794A85" w:rsidRPr="00794A85">
        <w:rPr>
          <w:lang w:val="en-GB"/>
        </w:rPr>
        <w:t>.</w:t>
      </w:r>
      <w:r w:rsidR="00645641" w:rsidRPr="00560892">
        <w:rPr>
          <w:color w:val="000000"/>
          <w:lang w:val="en-GB"/>
        </w:rPr>
        <w:t xml:space="preserve"> </w:t>
      </w:r>
    </w:p>
    <w:p w14:paraId="0000000D" w14:textId="66C7EA5C" w:rsidR="00E21344" w:rsidRPr="00560892" w:rsidRDefault="00EF3237" w:rsidP="00743141">
      <w:pPr>
        <w:widowControl w:val="0"/>
        <w:pBdr>
          <w:top w:val="nil"/>
          <w:left w:val="nil"/>
          <w:bottom w:val="nil"/>
          <w:right w:val="nil"/>
          <w:between w:val="nil"/>
        </w:pBdr>
        <w:spacing w:before="230" w:line="240" w:lineRule="auto"/>
        <w:jc w:val="both"/>
        <w:rPr>
          <w:color w:val="000000"/>
          <w:lang w:val="en-GB"/>
        </w:rPr>
      </w:pPr>
      <w:r>
        <w:rPr>
          <w:color w:val="000000"/>
          <w:lang w:val="en-GB"/>
        </w:rPr>
        <w:t>3</w:t>
      </w:r>
      <w:r w:rsidR="00645641" w:rsidRPr="00560892">
        <w:rPr>
          <w:color w:val="000000"/>
          <w:lang w:val="en-GB"/>
        </w:rPr>
        <w:t xml:space="preserve">. We reserve the right to disqualify any </w:t>
      </w:r>
      <w:r w:rsidR="00645641" w:rsidRPr="00560892">
        <w:rPr>
          <w:lang w:val="en-GB"/>
        </w:rPr>
        <w:t>Participant</w:t>
      </w:r>
      <w:r w:rsidR="00645641" w:rsidRPr="00560892">
        <w:rPr>
          <w:color w:val="000000"/>
          <w:lang w:val="en-GB"/>
        </w:rPr>
        <w:t xml:space="preserve"> if we have reasonabl</w:t>
      </w:r>
      <w:r w:rsidR="000745FF" w:rsidRPr="00560892">
        <w:rPr>
          <w:color w:val="000000"/>
          <w:lang w:val="en-GB"/>
        </w:rPr>
        <w:t xml:space="preserve">e grounds to believe the Participant, as entrant to the </w:t>
      </w:r>
      <w:r w:rsidR="009C0C4F">
        <w:rPr>
          <w:color w:val="000000"/>
          <w:lang w:val="en-GB"/>
        </w:rPr>
        <w:t>Lottery</w:t>
      </w:r>
      <w:r w:rsidR="000745FF" w:rsidRPr="00560892">
        <w:rPr>
          <w:color w:val="000000"/>
          <w:lang w:val="en-GB"/>
        </w:rPr>
        <w:t>,</w:t>
      </w:r>
      <w:r w:rsidR="00645641" w:rsidRPr="00560892">
        <w:rPr>
          <w:color w:val="000000"/>
          <w:lang w:val="en-GB"/>
        </w:rPr>
        <w:t xml:space="preserve"> has signi</w:t>
      </w:r>
      <w:r w:rsidR="00521C12">
        <w:rPr>
          <w:color w:val="000000"/>
          <w:lang w:val="en-GB"/>
        </w:rPr>
        <w:t>ficantly breached any of these T</w:t>
      </w:r>
      <w:r w:rsidR="00645641" w:rsidRPr="00560892">
        <w:rPr>
          <w:color w:val="000000"/>
          <w:lang w:val="en-GB"/>
        </w:rPr>
        <w:t xml:space="preserve">erms. </w:t>
      </w:r>
    </w:p>
    <w:p w14:paraId="0000000E" w14:textId="1E76ADE1" w:rsidR="00E21344" w:rsidRPr="00560892" w:rsidRDefault="00EF3237" w:rsidP="00743141">
      <w:pPr>
        <w:widowControl w:val="0"/>
        <w:pBdr>
          <w:top w:val="nil"/>
          <w:left w:val="nil"/>
          <w:bottom w:val="nil"/>
          <w:right w:val="nil"/>
          <w:between w:val="nil"/>
        </w:pBdr>
        <w:spacing w:before="230" w:line="240" w:lineRule="auto"/>
        <w:jc w:val="both"/>
        <w:rPr>
          <w:lang w:val="en-GB"/>
        </w:rPr>
      </w:pPr>
      <w:r>
        <w:rPr>
          <w:lang w:val="en-GB"/>
        </w:rPr>
        <w:t>4</w:t>
      </w:r>
      <w:r w:rsidR="00645641" w:rsidRPr="00560892">
        <w:rPr>
          <w:lang w:val="en-GB"/>
        </w:rPr>
        <w:t>.</w:t>
      </w:r>
      <w:r w:rsidR="00645641" w:rsidRPr="00560892">
        <w:rPr>
          <w:color w:val="000000"/>
          <w:lang w:val="en-GB"/>
        </w:rPr>
        <w:t xml:space="preserve"> </w:t>
      </w:r>
      <w:r w:rsidR="00645641" w:rsidRPr="00560892">
        <w:rPr>
          <w:lang w:val="en-GB"/>
        </w:rPr>
        <w:t xml:space="preserve">There is no fee payable to you in respect of your involvement in the </w:t>
      </w:r>
      <w:r w:rsidR="009C0C4F">
        <w:rPr>
          <w:lang w:val="en-GB"/>
        </w:rPr>
        <w:t>Lottery</w:t>
      </w:r>
      <w:r w:rsidR="00645641" w:rsidRPr="00560892">
        <w:rPr>
          <w:lang w:val="en-GB"/>
        </w:rPr>
        <w:t xml:space="preserve">. </w:t>
      </w:r>
      <w:r w:rsidR="00645641" w:rsidRPr="00560892">
        <w:rPr>
          <w:color w:val="000000"/>
          <w:lang w:val="en-GB"/>
        </w:rPr>
        <w:t xml:space="preserve">There is no purchase requirement to enter </w:t>
      </w:r>
      <w:r w:rsidR="00645641" w:rsidRPr="00560892">
        <w:rPr>
          <w:lang w:val="en-GB"/>
        </w:rPr>
        <w:t xml:space="preserve">the </w:t>
      </w:r>
      <w:r w:rsidR="009C0C4F">
        <w:rPr>
          <w:lang w:val="en-GB"/>
        </w:rPr>
        <w:t>Lottery</w:t>
      </w:r>
      <w:r w:rsidR="00645641" w:rsidRPr="00560892">
        <w:rPr>
          <w:color w:val="000000"/>
          <w:lang w:val="en-GB"/>
        </w:rPr>
        <w:t xml:space="preserve">. </w:t>
      </w:r>
    </w:p>
    <w:p w14:paraId="562D556F" w14:textId="77777777" w:rsidR="003C63C0" w:rsidRDefault="003C63C0" w:rsidP="00743141">
      <w:pPr>
        <w:widowControl w:val="0"/>
        <w:pBdr>
          <w:top w:val="nil"/>
          <w:left w:val="nil"/>
          <w:bottom w:val="nil"/>
          <w:right w:val="nil"/>
          <w:between w:val="nil"/>
        </w:pBdr>
        <w:spacing w:line="240" w:lineRule="auto"/>
        <w:ind w:right="4"/>
        <w:jc w:val="both"/>
        <w:rPr>
          <w:b/>
          <w:color w:val="000000"/>
          <w:lang w:val="en-GB"/>
        </w:rPr>
      </w:pPr>
    </w:p>
    <w:p w14:paraId="7CC6C076" w14:textId="77777777" w:rsidR="0020273F" w:rsidRDefault="0020273F" w:rsidP="00743141">
      <w:pPr>
        <w:widowControl w:val="0"/>
        <w:pBdr>
          <w:top w:val="nil"/>
          <w:left w:val="nil"/>
          <w:bottom w:val="nil"/>
          <w:right w:val="nil"/>
          <w:between w:val="nil"/>
        </w:pBdr>
        <w:spacing w:line="240" w:lineRule="auto"/>
        <w:ind w:right="4"/>
        <w:jc w:val="both"/>
        <w:rPr>
          <w:b/>
          <w:color w:val="000000"/>
          <w:lang w:val="en-GB"/>
        </w:rPr>
      </w:pPr>
    </w:p>
    <w:p w14:paraId="00000023" w14:textId="1342AA26" w:rsidR="00E21344" w:rsidRPr="00C42216" w:rsidRDefault="00EF5B25" w:rsidP="00743141">
      <w:pPr>
        <w:widowControl w:val="0"/>
        <w:pBdr>
          <w:top w:val="nil"/>
          <w:left w:val="nil"/>
          <w:bottom w:val="nil"/>
          <w:right w:val="nil"/>
          <w:between w:val="nil"/>
        </w:pBdr>
        <w:spacing w:line="240" w:lineRule="auto"/>
        <w:ind w:right="4"/>
        <w:jc w:val="both"/>
        <w:rPr>
          <w:b/>
          <w:color w:val="000000"/>
          <w:lang w:val="en-GB"/>
        </w:rPr>
      </w:pPr>
      <w:r w:rsidRPr="00C42216">
        <w:rPr>
          <w:b/>
          <w:color w:val="000000"/>
          <w:lang w:val="en-GB"/>
        </w:rPr>
        <w:t xml:space="preserve">Section </w:t>
      </w:r>
      <w:r w:rsidR="00647B99">
        <w:rPr>
          <w:b/>
          <w:color w:val="000000"/>
          <w:lang w:val="en-GB"/>
        </w:rPr>
        <w:t>2</w:t>
      </w:r>
      <w:r w:rsidRPr="00C42216">
        <w:rPr>
          <w:b/>
          <w:color w:val="000000"/>
          <w:lang w:val="en-GB"/>
        </w:rPr>
        <w:t xml:space="preserve"> </w:t>
      </w:r>
      <w:r w:rsidR="009F4EA7">
        <w:rPr>
          <w:b/>
          <w:color w:val="000000"/>
          <w:lang w:val="en-GB"/>
        </w:rPr>
        <w:t>–</w:t>
      </w:r>
      <w:r w:rsidRPr="00C42216">
        <w:rPr>
          <w:b/>
          <w:color w:val="000000"/>
          <w:lang w:val="en-GB"/>
        </w:rPr>
        <w:t xml:space="preserve"> </w:t>
      </w:r>
      <w:r w:rsidR="009F4EA7">
        <w:rPr>
          <w:b/>
          <w:color w:val="000000"/>
          <w:lang w:val="en-GB"/>
        </w:rPr>
        <w:t xml:space="preserve">Lottery Rules and </w:t>
      </w:r>
      <w:r w:rsidRPr="00C42216">
        <w:rPr>
          <w:b/>
          <w:color w:val="000000"/>
          <w:lang w:val="en-GB"/>
        </w:rPr>
        <w:t>Awards</w:t>
      </w:r>
    </w:p>
    <w:p w14:paraId="03D81AFC" w14:textId="5E8CD534" w:rsidR="00E05C3E" w:rsidRPr="00E05C3E" w:rsidRDefault="009F4EA7" w:rsidP="00E05C3E">
      <w:pPr>
        <w:pStyle w:val="ListParagraph"/>
        <w:widowControl w:val="0"/>
        <w:numPr>
          <w:ilvl w:val="0"/>
          <w:numId w:val="3"/>
        </w:numPr>
        <w:pBdr>
          <w:top w:val="nil"/>
          <w:left w:val="nil"/>
          <w:bottom w:val="nil"/>
          <w:right w:val="nil"/>
          <w:between w:val="nil"/>
        </w:pBdr>
        <w:spacing w:before="230" w:line="240" w:lineRule="auto"/>
        <w:jc w:val="both"/>
        <w:rPr>
          <w:lang w:val="en-GB"/>
        </w:rPr>
      </w:pPr>
      <w:r w:rsidRPr="009F4EA7">
        <w:rPr>
          <w:lang w:val="en-GB"/>
        </w:rPr>
        <w:t xml:space="preserve">The purpose of this Lottery is to reward the Participants for their involvement in the </w:t>
      </w:r>
      <w:r w:rsidR="00E05C3E" w:rsidRPr="00E05C3E">
        <w:rPr>
          <w:lang w:val="en-GB"/>
        </w:rPr>
        <w:t>Satisfaction Survey.</w:t>
      </w:r>
    </w:p>
    <w:p w14:paraId="148FD518" w14:textId="611D8088" w:rsidR="00E05C3E" w:rsidRDefault="00E05C3E" w:rsidP="00E05C3E">
      <w:pPr>
        <w:pStyle w:val="ListParagraph"/>
        <w:widowControl w:val="0"/>
        <w:numPr>
          <w:ilvl w:val="0"/>
          <w:numId w:val="3"/>
        </w:numPr>
        <w:pBdr>
          <w:top w:val="nil"/>
          <w:left w:val="nil"/>
          <w:bottom w:val="nil"/>
          <w:right w:val="nil"/>
          <w:between w:val="nil"/>
        </w:pBdr>
        <w:spacing w:before="230" w:line="240" w:lineRule="auto"/>
        <w:jc w:val="both"/>
        <w:rPr>
          <w:lang w:val="en-GB"/>
        </w:rPr>
      </w:pPr>
      <w:r w:rsidRPr="00E05C3E">
        <w:rPr>
          <w:lang w:val="en-GB"/>
        </w:rPr>
        <w:t xml:space="preserve">Awards will be granted to </w:t>
      </w:r>
      <w:r w:rsidR="00803E7E">
        <w:rPr>
          <w:lang w:val="en-GB"/>
        </w:rPr>
        <w:t>30</w:t>
      </w:r>
      <w:r>
        <w:rPr>
          <w:lang w:val="en-GB"/>
        </w:rPr>
        <w:t xml:space="preserve"> P</w:t>
      </w:r>
      <w:r w:rsidRPr="00E05C3E">
        <w:rPr>
          <w:lang w:val="en-GB"/>
        </w:rPr>
        <w:t xml:space="preserve">articipants after random drawing. Each winner will receive from ILRES S.A. </w:t>
      </w:r>
      <w:proofErr w:type="gramStart"/>
      <w:r w:rsidRPr="00E05C3E">
        <w:rPr>
          <w:lang w:val="en-GB"/>
        </w:rPr>
        <w:t xml:space="preserve">a </w:t>
      </w:r>
      <w:r w:rsidR="002F4185">
        <w:rPr>
          <w:lang w:val="en-GB"/>
        </w:rPr>
        <w:t xml:space="preserve"> </w:t>
      </w:r>
      <w:r w:rsidR="002F4185" w:rsidRPr="002F4185">
        <w:rPr>
          <w:lang w:val="en-GB"/>
        </w:rPr>
        <w:t>25</w:t>
      </w:r>
      <w:proofErr w:type="gramEnd"/>
      <w:r w:rsidR="002F4185" w:rsidRPr="002F4185">
        <w:rPr>
          <w:lang w:val="en-GB"/>
        </w:rPr>
        <w:t xml:space="preserve">,00.-euros value </w:t>
      </w:r>
      <w:r w:rsidRPr="00E05C3E">
        <w:rPr>
          <w:lang w:val="en-GB"/>
        </w:rPr>
        <w:t xml:space="preserve">voucher </w:t>
      </w:r>
      <w:r w:rsidR="002F4185">
        <w:rPr>
          <w:lang w:val="en-GB"/>
        </w:rPr>
        <w:t xml:space="preserve">for the UNI.lu </w:t>
      </w:r>
      <w:proofErr w:type="spellStart"/>
      <w:r w:rsidR="00AE253F">
        <w:rPr>
          <w:lang w:val="en-GB"/>
        </w:rPr>
        <w:t>GoGift</w:t>
      </w:r>
      <w:proofErr w:type="spellEnd"/>
      <w:r w:rsidR="002F4185">
        <w:rPr>
          <w:lang w:val="en-GB"/>
        </w:rPr>
        <w:t xml:space="preserve"> Store</w:t>
      </w:r>
      <w:r w:rsidR="00F57EDC">
        <w:rPr>
          <w:lang w:val="en-GB"/>
        </w:rPr>
        <w:t>.</w:t>
      </w:r>
    </w:p>
    <w:p w14:paraId="43993041" w14:textId="362F61EE" w:rsidR="00E05C3E" w:rsidRPr="00E05C3E" w:rsidRDefault="00E05C3E" w:rsidP="00D9120B">
      <w:pPr>
        <w:pStyle w:val="ListParagraph"/>
        <w:numPr>
          <w:ilvl w:val="0"/>
          <w:numId w:val="3"/>
        </w:numPr>
        <w:jc w:val="both"/>
        <w:rPr>
          <w:lang w:val="en-GB"/>
        </w:rPr>
      </w:pPr>
      <w:r w:rsidRPr="00E05C3E">
        <w:rPr>
          <w:lang w:val="en-GB"/>
        </w:rPr>
        <w:t>Prizes will be sent by e</w:t>
      </w:r>
      <w:r>
        <w:rPr>
          <w:lang w:val="en-GB"/>
        </w:rPr>
        <w:t>-</w:t>
      </w:r>
      <w:r w:rsidRPr="00E05C3E">
        <w:rPr>
          <w:lang w:val="en-GB"/>
        </w:rPr>
        <w:t>mail sent to the e</w:t>
      </w:r>
      <w:r>
        <w:rPr>
          <w:lang w:val="en-GB"/>
        </w:rPr>
        <w:t>-</w:t>
      </w:r>
      <w:r w:rsidRPr="00E05C3E">
        <w:rPr>
          <w:lang w:val="en-GB"/>
        </w:rPr>
        <w:t>mail address held on record for the winning participant. Prizes will be sent no later than 14 days after the draw takes place.</w:t>
      </w:r>
    </w:p>
    <w:p w14:paraId="38652EA7" w14:textId="58D8B42D" w:rsidR="009D1799" w:rsidRPr="004F3E88" w:rsidRDefault="009D1799" w:rsidP="004F3E88">
      <w:pPr>
        <w:widowControl w:val="0"/>
        <w:pBdr>
          <w:top w:val="nil"/>
          <w:left w:val="nil"/>
          <w:bottom w:val="nil"/>
          <w:right w:val="nil"/>
          <w:between w:val="nil"/>
        </w:pBdr>
        <w:spacing w:before="676" w:line="240" w:lineRule="auto"/>
        <w:jc w:val="both"/>
        <w:rPr>
          <w:b/>
          <w:color w:val="000000"/>
          <w:lang w:val="en-GB"/>
        </w:rPr>
      </w:pPr>
      <w:r w:rsidRPr="009C2CAA">
        <w:rPr>
          <w:b/>
          <w:bCs/>
          <w:lang w:val="en-GB"/>
        </w:rPr>
        <w:lastRenderedPageBreak/>
        <w:t xml:space="preserve">Section </w:t>
      </w:r>
      <w:r w:rsidR="00647B99">
        <w:rPr>
          <w:b/>
          <w:bCs/>
          <w:lang w:val="en-GB"/>
        </w:rPr>
        <w:t>3</w:t>
      </w:r>
      <w:r w:rsidRPr="00F81AAF">
        <w:rPr>
          <w:b/>
          <w:bCs/>
          <w:lang w:val="en-GB"/>
        </w:rPr>
        <w:t xml:space="preserve"> – </w:t>
      </w:r>
      <w:r w:rsidR="00645641" w:rsidRPr="00F81AAF">
        <w:rPr>
          <w:b/>
          <w:bCs/>
          <w:lang w:val="en-GB"/>
        </w:rPr>
        <w:t>I</w:t>
      </w:r>
      <w:r w:rsidRPr="00F81AAF">
        <w:rPr>
          <w:b/>
          <w:bCs/>
          <w:color w:val="000000"/>
          <w:lang w:val="en-GB"/>
        </w:rPr>
        <w:t>n</w:t>
      </w:r>
      <w:r w:rsidRPr="004F3E88">
        <w:rPr>
          <w:b/>
          <w:color w:val="000000"/>
          <w:lang w:val="en-GB"/>
        </w:rPr>
        <w:t>tellectual Property Rights</w:t>
      </w:r>
    </w:p>
    <w:p w14:paraId="15EB8EBE" w14:textId="47DA5E10" w:rsidR="003549BA" w:rsidRPr="00E4055B" w:rsidRDefault="00645641" w:rsidP="00743141">
      <w:pPr>
        <w:pStyle w:val="ListParagraph"/>
        <w:widowControl w:val="0"/>
        <w:numPr>
          <w:ilvl w:val="0"/>
          <w:numId w:val="7"/>
        </w:numPr>
        <w:pBdr>
          <w:top w:val="nil"/>
          <w:left w:val="nil"/>
          <w:bottom w:val="nil"/>
          <w:right w:val="nil"/>
          <w:between w:val="nil"/>
        </w:pBdr>
        <w:spacing w:before="230" w:line="240" w:lineRule="auto"/>
        <w:ind w:left="284" w:hanging="284"/>
        <w:jc w:val="both"/>
        <w:rPr>
          <w:color w:val="000000"/>
          <w:lang w:val="en-GB"/>
        </w:rPr>
      </w:pPr>
      <w:r w:rsidRPr="00E4055B">
        <w:rPr>
          <w:color w:val="000000"/>
          <w:lang w:val="en-GB"/>
        </w:rPr>
        <w:t>For the avoidance of doubt, all rights in the name</w:t>
      </w:r>
      <w:r w:rsidR="00675782" w:rsidRPr="00E4055B">
        <w:rPr>
          <w:color w:val="000000"/>
          <w:lang w:val="en-GB"/>
        </w:rPr>
        <w:t>, logo</w:t>
      </w:r>
      <w:r w:rsidRPr="00E4055B">
        <w:rPr>
          <w:color w:val="000000"/>
          <w:lang w:val="en-GB"/>
        </w:rPr>
        <w:t xml:space="preserve"> and title of the </w:t>
      </w:r>
      <w:r w:rsidR="009C0C4F">
        <w:rPr>
          <w:color w:val="000000"/>
          <w:lang w:val="en-GB"/>
        </w:rPr>
        <w:t>Lottery</w:t>
      </w:r>
      <w:r w:rsidRPr="00E4055B">
        <w:rPr>
          <w:color w:val="000000"/>
          <w:lang w:val="en-GB"/>
        </w:rPr>
        <w:t xml:space="preserve"> and the format rights for the </w:t>
      </w:r>
      <w:r w:rsidR="009C0C4F">
        <w:rPr>
          <w:color w:val="000000"/>
          <w:lang w:val="en-GB"/>
        </w:rPr>
        <w:t>Lottery</w:t>
      </w:r>
      <w:r w:rsidRPr="00E4055B">
        <w:rPr>
          <w:color w:val="000000"/>
          <w:lang w:val="en-GB"/>
        </w:rPr>
        <w:t xml:space="preserve"> will vest exclusively</w:t>
      </w:r>
      <w:r w:rsidR="00675782" w:rsidRPr="00E4055B">
        <w:rPr>
          <w:color w:val="000000"/>
          <w:lang w:val="en-GB"/>
        </w:rPr>
        <w:t xml:space="preserve"> and respectively</w:t>
      </w:r>
      <w:r w:rsidRPr="00E4055B">
        <w:rPr>
          <w:color w:val="000000"/>
          <w:lang w:val="en-GB"/>
        </w:rPr>
        <w:t xml:space="preserve"> in </w:t>
      </w:r>
      <w:r w:rsidR="00675782" w:rsidRPr="00E4055B">
        <w:rPr>
          <w:color w:val="000000"/>
          <w:lang w:val="en-GB"/>
        </w:rPr>
        <w:t xml:space="preserve">the </w:t>
      </w:r>
      <w:r w:rsidR="00675782" w:rsidRPr="00E4055B">
        <w:rPr>
          <w:lang w:val="en-GB"/>
        </w:rPr>
        <w:t>Organizer</w:t>
      </w:r>
      <w:r w:rsidRPr="00E4055B">
        <w:rPr>
          <w:color w:val="000000"/>
          <w:lang w:val="en-GB"/>
        </w:rPr>
        <w:t xml:space="preserve"> for </w:t>
      </w:r>
      <w:r w:rsidR="003549BA" w:rsidRPr="00E4055B">
        <w:rPr>
          <w:lang w:val="en-GB"/>
        </w:rPr>
        <w:t>its</w:t>
      </w:r>
      <w:r w:rsidRPr="00E4055B">
        <w:rPr>
          <w:color w:val="000000"/>
          <w:lang w:val="en-GB"/>
        </w:rPr>
        <w:t xml:space="preserve"> own use (in </w:t>
      </w:r>
      <w:r w:rsidR="00475302">
        <w:rPr>
          <w:lang w:val="en-GB"/>
        </w:rPr>
        <w:t>its</w:t>
      </w:r>
      <w:r w:rsidR="003549BA" w:rsidRPr="00E4055B">
        <w:rPr>
          <w:color w:val="000000"/>
          <w:lang w:val="en-GB"/>
        </w:rPr>
        <w:t xml:space="preserve"> absolute discretion).</w:t>
      </w:r>
    </w:p>
    <w:p w14:paraId="0000002B" w14:textId="565EFD05" w:rsidR="00E21344" w:rsidRPr="00E4055B" w:rsidRDefault="00645641" w:rsidP="00743141">
      <w:pPr>
        <w:pStyle w:val="ListParagraph"/>
        <w:widowControl w:val="0"/>
        <w:numPr>
          <w:ilvl w:val="0"/>
          <w:numId w:val="7"/>
        </w:numPr>
        <w:pBdr>
          <w:top w:val="nil"/>
          <w:left w:val="nil"/>
          <w:bottom w:val="nil"/>
          <w:right w:val="nil"/>
          <w:between w:val="nil"/>
        </w:pBdr>
        <w:spacing w:before="230" w:line="240" w:lineRule="auto"/>
        <w:ind w:left="284" w:hanging="284"/>
        <w:jc w:val="both"/>
        <w:rPr>
          <w:color w:val="000000"/>
          <w:lang w:val="en-GB"/>
        </w:rPr>
      </w:pPr>
      <w:r w:rsidRPr="00E4055B">
        <w:rPr>
          <w:color w:val="000000"/>
          <w:lang w:val="en-GB"/>
        </w:rPr>
        <w:t xml:space="preserve">You hereby warrant that the information that you submit and/or distribute will not infringe the intellectual property, </w:t>
      </w:r>
      <w:proofErr w:type="gramStart"/>
      <w:r w:rsidRPr="00E4055B">
        <w:rPr>
          <w:color w:val="000000"/>
          <w:lang w:val="en-GB"/>
        </w:rPr>
        <w:t>privacy</w:t>
      </w:r>
      <w:proofErr w:type="gramEnd"/>
      <w:r w:rsidRPr="00E4055B">
        <w:rPr>
          <w:color w:val="000000"/>
          <w:lang w:val="en-GB"/>
        </w:rPr>
        <w:t xml:space="preserve"> or any other rights of any third party, and will not contain anything, which is libellous, defamatory, obscene, indecent, harassing or threatening and shall indemnify for</w:t>
      </w:r>
      <w:r w:rsidR="003549BA" w:rsidRPr="00E4055B">
        <w:rPr>
          <w:color w:val="000000"/>
          <w:lang w:val="en-GB"/>
        </w:rPr>
        <w:t xml:space="preserve"> (but without limitation to)</w:t>
      </w:r>
      <w:r w:rsidRPr="00E4055B">
        <w:rPr>
          <w:color w:val="000000"/>
          <w:lang w:val="en-GB"/>
        </w:rPr>
        <w:t xml:space="preserve"> any loss, damage or liability arising in connection therewith. If relevant, we reserve the right, but not the obligation (and without limiting our rights under your warranty and indemnity above), to screen, filter and/or monitor information provided by you and to edit, refuse to distribute or remove the same. </w:t>
      </w:r>
    </w:p>
    <w:p w14:paraId="0000002C" w14:textId="7D7A068B" w:rsidR="00E21344" w:rsidRPr="00E4055B" w:rsidRDefault="00EF1F24" w:rsidP="00743141">
      <w:pPr>
        <w:widowControl w:val="0"/>
        <w:pBdr>
          <w:top w:val="nil"/>
          <w:left w:val="nil"/>
          <w:bottom w:val="nil"/>
          <w:right w:val="nil"/>
          <w:between w:val="nil"/>
        </w:pBdr>
        <w:spacing w:before="676" w:line="240" w:lineRule="auto"/>
        <w:ind w:right="6099"/>
        <w:jc w:val="both"/>
        <w:rPr>
          <w:b/>
          <w:color w:val="000000"/>
          <w:lang w:val="en-GB"/>
        </w:rPr>
      </w:pPr>
      <w:r w:rsidRPr="00E4055B">
        <w:rPr>
          <w:b/>
          <w:color w:val="000000"/>
          <w:lang w:val="en-GB"/>
        </w:rPr>
        <w:t xml:space="preserve">Section </w:t>
      </w:r>
      <w:r w:rsidR="00647B99">
        <w:rPr>
          <w:b/>
          <w:color w:val="000000"/>
          <w:lang w:val="en-GB"/>
        </w:rPr>
        <w:t>4</w:t>
      </w:r>
      <w:r w:rsidRPr="00E4055B">
        <w:rPr>
          <w:b/>
          <w:color w:val="000000"/>
          <w:lang w:val="en-GB"/>
        </w:rPr>
        <w:t xml:space="preserve"> – </w:t>
      </w:r>
      <w:r w:rsidR="00645641" w:rsidRPr="00E4055B">
        <w:rPr>
          <w:b/>
          <w:color w:val="000000"/>
          <w:lang w:val="en-GB"/>
        </w:rPr>
        <w:t xml:space="preserve">Confidentiality </w:t>
      </w:r>
    </w:p>
    <w:p w14:paraId="0000002D" w14:textId="43516718" w:rsidR="00E21344" w:rsidRPr="004527ED" w:rsidRDefault="00645641" w:rsidP="00D9120B">
      <w:pPr>
        <w:widowControl w:val="0"/>
        <w:pBdr>
          <w:top w:val="nil"/>
          <w:left w:val="nil"/>
          <w:bottom w:val="nil"/>
          <w:right w:val="nil"/>
          <w:between w:val="nil"/>
        </w:pBdr>
        <w:spacing w:before="230" w:line="240" w:lineRule="auto"/>
        <w:ind w:right="4"/>
        <w:jc w:val="both"/>
        <w:rPr>
          <w:color w:val="000000"/>
          <w:lang w:val="en-GB"/>
        </w:rPr>
      </w:pPr>
      <w:r w:rsidRPr="004527ED">
        <w:rPr>
          <w:color w:val="000000"/>
          <w:lang w:val="en-GB"/>
        </w:rPr>
        <w:t xml:space="preserve">You undertake not at any time to disclose, reveal, </w:t>
      </w:r>
      <w:proofErr w:type="gramStart"/>
      <w:r w:rsidRPr="004527ED">
        <w:rPr>
          <w:color w:val="000000"/>
          <w:lang w:val="en-GB"/>
        </w:rPr>
        <w:t>communicate</w:t>
      </w:r>
      <w:proofErr w:type="gramEnd"/>
      <w:r w:rsidRPr="004527ED">
        <w:rPr>
          <w:color w:val="000000"/>
          <w:lang w:val="en-GB"/>
        </w:rPr>
        <w:t xml:space="preserve"> or otherwise make public any confidential information relating to </w:t>
      </w:r>
      <w:r w:rsidRPr="004527ED">
        <w:rPr>
          <w:lang w:val="en-GB"/>
        </w:rPr>
        <w:t xml:space="preserve">the </w:t>
      </w:r>
      <w:r w:rsidR="00070593" w:rsidRPr="004527ED">
        <w:rPr>
          <w:lang w:val="en-GB"/>
        </w:rPr>
        <w:t>Organizer</w:t>
      </w:r>
      <w:r w:rsidRPr="004527ED">
        <w:rPr>
          <w:color w:val="000000"/>
          <w:lang w:val="en-GB"/>
        </w:rPr>
        <w:t xml:space="preserve">, </w:t>
      </w:r>
      <w:r w:rsidR="00070593" w:rsidRPr="004527ED">
        <w:rPr>
          <w:lang w:val="en-GB"/>
        </w:rPr>
        <w:t>its</w:t>
      </w:r>
      <w:r w:rsidR="00070593" w:rsidRPr="004527ED">
        <w:rPr>
          <w:color w:val="000000"/>
          <w:lang w:val="en-GB"/>
        </w:rPr>
        <w:t xml:space="preserve"> business</w:t>
      </w:r>
      <w:r w:rsidRPr="004527ED">
        <w:rPr>
          <w:color w:val="000000"/>
          <w:lang w:val="en-GB"/>
        </w:rPr>
        <w:t xml:space="preserve">, personnel, </w:t>
      </w:r>
      <w:r w:rsidRPr="004527ED">
        <w:rPr>
          <w:lang w:val="en-GB"/>
        </w:rPr>
        <w:t>contractor</w:t>
      </w:r>
      <w:r w:rsidRPr="004527ED">
        <w:rPr>
          <w:color w:val="000000"/>
          <w:lang w:val="en-GB"/>
        </w:rPr>
        <w:t xml:space="preserve">s, agents or officers to anyone. </w:t>
      </w:r>
    </w:p>
    <w:p w14:paraId="068D90A6" w14:textId="116B5BAC" w:rsidR="00470658" w:rsidRPr="00E4055B" w:rsidRDefault="00470658" w:rsidP="00743141">
      <w:pPr>
        <w:widowControl w:val="0"/>
        <w:pBdr>
          <w:top w:val="nil"/>
          <w:left w:val="nil"/>
          <w:bottom w:val="nil"/>
          <w:right w:val="nil"/>
          <w:between w:val="nil"/>
        </w:pBdr>
        <w:spacing w:before="676" w:line="240" w:lineRule="auto"/>
        <w:jc w:val="both"/>
        <w:rPr>
          <w:lang w:val="en-GB"/>
        </w:rPr>
      </w:pPr>
      <w:r w:rsidRPr="00E4055B">
        <w:rPr>
          <w:b/>
          <w:color w:val="000000"/>
          <w:lang w:val="en-GB"/>
        </w:rPr>
        <w:t xml:space="preserve">Section </w:t>
      </w:r>
      <w:r w:rsidR="00647B99">
        <w:rPr>
          <w:b/>
          <w:color w:val="000000"/>
          <w:lang w:val="en-GB"/>
        </w:rPr>
        <w:t>5</w:t>
      </w:r>
      <w:r w:rsidRPr="00E4055B">
        <w:rPr>
          <w:b/>
          <w:color w:val="000000"/>
          <w:lang w:val="en-GB"/>
        </w:rPr>
        <w:t xml:space="preserve"> – Data Protection </w:t>
      </w:r>
    </w:p>
    <w:p w14:paraId="2AD4950E" w14:textId="33A38B75" w:rsidR="009400BA" w:rsidRPr="004527ED" w:rsidRDefault="008E6AE0" w:rsidP="00743141">
      <w:pPr>
        <w:widowControl w:val="0"/>
        <w:pBdr>
          <w:top w:val="nil"/>
          <w:left w:val="nil"/>
          <w:bottom w:val="nil"/>
          <w:right w:val="nil"/>
          <w:between w:val="nil"/>
        </w:pBdr>
        <w:spacing w:before="225" w:line="240" w:lineRule="auto"/>
        <w:jc w:val="both"/>
        <w:rPr>
          <w:lang w:val="en-GB"/>
        </w:rPr>
      </w:pPr>
      <w:r>
        <w:rPr>
          <w:color w:val="000000"/>
          <w:lang w:val="en-GB"/>
        </w:rPr>
        <w:t xml:space="preserve">ILRES will </w:t>
      </w:r>
      <w:r w:rsidR="00470658" w:rsidRPr="004527ED">
        <w:rPr>
          <w:color w:val="000000"/>
          <w:lang w:val="en-GB"/>
        </w:rPr>
        <w:t xml:space="preserve">process personal data of the Participants for the purpose </w:t>
      </w:r>
      <w:r w:rsidR="00EC0555" w:rsidRPr="004527ED">
        <w:rPr>
          <w:color w:val="000000"/>
          <w:lang w:val="en-GB"/>
        </w:rPr>
        <w:t>of</w:t>
      </w:r>
      <w:r w:rsidR="00EC0555" w:rsidRPr="004527ED">
        <w:rPr>
          <w:lang w:val="en-GB"/>
        </w:rPr>
        <w:t xml:space="preserve"> organization</w:t>
      </w:r>
      <w:r w:rsidR="00440E71" w:rsidRPr="004527ED">
        <w:rPr>
          <w:lang w:val="en-GB"/>
        </w:rPr>
        <w:t>,</w:t>
      </w:r>
      <w:r w:rsidR="00EC0555" w:rsidRPr="004527ED">
        <w:rPr>
          <w:lang w:val="en-GB"/>
        </w:rPr>
        <w:t xml:space="preserve"> running of</w:t>
      </w:r>
      <w:r w:rsidR="00470658" w:rsidRPr="004527ED">
        <w:rPr>
          <w:lang w:val="en-GB"/>
        </w:rPr>
        <w:t xml:space="preserve"> the </w:t>
      </w:r>
      <w:r w:rsidR="009C0C4F" w:rsidRPr="004527ED">
        <w:rPr>
          <w:lang w:val="en-GB"/>
        </w:rPr>
        <w:t>Lottery</w:t>
      </w:r>
      <w:r w:rsidR="00EC0555" w:rsidRPr="004527ED">
        <w:rPr>
          <w:lang w:val="en-GB"/>
        </w:rPr>
        <w:t xml:space="preserve"> </w:t>
      </w:r>
      <w:r w:rsidR="00440E71" w:rsidRPr="004527ED">
        <w:rPr>
          <w:lang w:val="en-GB"/>
        </w:rPr>
        <w:t xml:space="preserve">and distribution </w:t>
      </w:r>
      <w:r w:rsidR="00EC0555" w:rsidRPr="004527ED">
        <w:rPr>
          <w:lang w:val="en-GB"/>
        </w:rPr>
        <w:t xml:space="preserve">of </w:t>
      </w:r>
      <w:r w:rsidR="0066542B" w:rsidRPr="004527ED">
        <w:rPr>
          <w:lang w:val="en-GB"/>
        </w:rPr>
        <w:t xml:space="preserve">the </w:t>
      </w:r>
      <w:r w:rsidR="00EC0555" w:rsidRPr="004527ED">
        <w:rPr>
          <w:lang w:val="en-GB"/>
        </w:rPr>
        <w:t>prizes</w:t>
      </w:r>
      <w:r>
        <w:rPr>
          <w:lang w:val="en-GB"/>
        </w:rPr>
        <w:t xml:space="preserve"> on behalf of the University of Luxembourg</w:t>
      </w:r>
      <w:r w:rsidR="00470658" w:rsidRPr="004527ED">
        <w:rPr>
          <w:lang w:val="en-GB"/>
        </w:rPr>
        <w:t xml:space="preserve">. </w:t>
      </w:r>
      <w:r w:rsidR="009400BA">
        <w:rPr>
          <w:lang w:val="en-GB"/>
        </w:rPr>
        <w:t>For further information, please consult</w:t>
      </w:r>
      <w:r w:rsidR="003C45B2">
        <w:rPr>
          <w:lang w:val="en-GB"/>
        </w:rPr>
        <w:t xml:space="preserve"> the </w:t>
      </w:r>
      <w:r w:rsidR="00F57EDC" w:rsidRPr="00F57EDC">
        <w:rPr>
          <w:lang w:val="en-GB"/>
        </w:rPr>
        <w:t>document</w:t>
      </w:r>
      <w:r w:rsidR="003F18A4">
        <w:rPr>
          <w:lang w:val="en-GB"/>
        </w:rPr>
        <w:t>s</w:t>
      </w:r>
      <w:r w:rsidR="00F57EDC" w:rsidRPr="00F57EDC">
        <w:rPr>
          <w:lang w:val="en-GB"/>
        </w:rPr>
        <w:t xml:space="preserve"> “</w:t>
      </w:r>
      <w:r w:rsidR="003F18A4">
        <w:rPr>
          <w:lang w:val="en-GB"/>
        </w:rPr>
        <w:t>Data protection with the satisfaction surveys</w:t>
      </w:r>
      <w:r w:rsidR="00D00D5B">
        <w:rPr>
          <w:lang w:val="en-GB"/>
        </w:rPr>
        <w:t>” at</w:t>
      </w:r>
      <w:r w:rsidR="003F18A4">
        <w:rPr>
          <w:lang w:val="en-GB"/>
        </w:rPr>
        <w:t xml:space="preserve"> </w:t>
      </w:r>
      <w:hyperlink r:id="rId5" w:history="1">
        <w:r w:rsidR="0020273F" w:rsidRPr="00B459DD">
          <w:rPr>
            <w:rStyle w:val="Hyperlink"/>
            <w:lang w:val="en-GB"/>
          </w:rPr>
          <w:t>https://www.uni.lu/en/about/organisation/administration/data-protection/</w:t>
        </w:r>
      </w:hyperlink>
      <w:r w:rsidR="0020273F">
        <w:rPr>
          <w:lang w:val="en-GB"/>
        </w:rPr>
        <w:t xml:space="preserve"> </w:t>
      </w:r>
    </w:p>
    <w:p w14:paraId="00000032" w14:textId="1A63EC98" w:rsidR="00E21344" w:rsidRPr="004527ED" w:rsidRDefault="004527ED" w:rsidP="00743141">
      <w:pPr>
        <w:widowControl w:val="0"/>
        <w:pBdr>
          <w:top w:val="nil"/>
          <w:left w:val="nil"/>
          <w:bottom w:val="nil"/>
          <w:right w:val="nil"/>
          <w:between w:val="nil"/>
        </w:pBdr>
        <w:spacing w:before="225" w:line="240" w:lineRule="auto"/>
        <w:jc w:val="both"/>
        <w:rPr>
          <w:lang w:val="en-GB"/>
        </w:rPr>
      </w:pPr>
      <w:r>
        <w:rPr>
          <w:b/>
          <w:lang w:val="en-GB"/>
        </w:rPr>
        <w:t xml:space="preserve">Section </w:t>
      </w:r>
      <w:r w:rsidR="00647B99">
        <w:rPr>
          <w:b/>
          <w:lang w:val="en-GB"/>
        </w:rPr>
        <w:t>6</w:t>
      </w:r>
      <w:r>
        <w:rPr>
          <w:b/>
          <w:lang w:val="en-GB"/>
        </w:rPr>
        <w:t xml:space="preserve"> </w:t>
      </w:r>
      <w:r w:rsidR="00F81AAF">
        <w:rPr>
          <w:b/>
          <w:lang w:val="en-GB"/>
        </w:rPr>
        <w:t>–</w:t>
      </w:r>
      <w:r>
        <w:rPr>
          <w:b/>
          <w:lang w:val="en-GB"/>
        </w:rPr>
        <w:t xml:space="preserve"> </w:t>
      </w:r>
      <w:r w:rsidR="00645641" w:rsidRPr="004527ED">
        <w:rPr>
          <w:b/>
          <w:lang w:val="en-GB"/>
        </w:rPr>
        <w:t>Miscellaneous</w:t>
      </w:r>
    </w:p>
    <w:p w14:paraId="00000033" w14:textId="77777777" w:rsidR="00E21344" w:rsidRPr="00C42216" w:rsidRDefault="00645641" w:rsidP="00743141">
      <w:pPr>
        <w:widowControl w:val="0"/>
        <w:pBdr>
          <w:top w:val="nil"/>
          <w:left w:val="nil"/>
          <w:bottom w:val="nil"/>
          <w:right w:val="nil"/>
          <w:between w:val="nil"/>
        </w:pBdr>
        <w:spacing w:before="230" w:line="240" w:lineRule="auto"/>
        <w:jc w:val="both"/>
        <w:rPr>
          <w:lang w:val="en-GB"/>
        </w:rPr>
      </w:pPr>
      <w:r w:rsidRPr="00C42216">
        <w:rPr>
          <w:lang w:val="en-GB"/>
        </w:rPr>
        <w:t>1</w:t>
      </w:r>
      <w:r w:rsidRPr="00C42216">
        <w:rPr>
          <w:color w:val="000000"/>
          <w:lang w:val="en-GB"/>
        </w:rPr>
        <w:t xml:space="preserve">. The Terms supersede all prior representations, agreements, </w:t>
      </w:r>
      <w:proofErr w:type="gramStart"/>
      <w:r w:rsidRPr="00C42216">
        <w:rPr>
          <w:color w:val="000000"/>
          <w:lang w:val="en-GB"/>
        </w:rPr>
        <w:t>negotiations</w:t>
      </w:r>
      <w:proofErr w:type="gramEnd"/>
      <w:r w:rsidRPr="00C42216">
        <w:rPr>
          <w:color w:val="000000"/>
          <w:lang w:val="en-GB"/>
        </w:rPr>
        <w:t xml:space="preserve"> or understandings (whether oral or in writing). Except as specifically set out herein, all conditions, warranties and representations expressed or implied by law are excluded. </w:t>
      </w:r>
    </w:p>
    <w:p w14:paraId="00000034" w14:textId="77777777" w:rsidR="00E21344" w:rsidRPr="00C42216" w:rsidRDefault="00645641" w:rsidP="00743141">
      <w:pPr>
        <w:widowControl w:val="0"/>
        <w:pBdr>
          <w:top w:val="nil"/>
          <w:left w:val="nil"/>
          <w:bottom w:val="nil"/>
          <w:right w:val="nil"/>
          <w:between w:val="nil"/>
        </w:pBdr>
        <w:spacing w:before="230" w:line="240" w:lineRule="auto"/>
        <w:jc w:val="both"/>
        <w:rPr>
          <w:color w:val="000000"/>
          <w:lang w:val="en-GB"/>
        </w:rPr>
      </w:pPr>
      <w:r w:rsidRPr="00C42216">
        <w:rPr>
          <w:lang w:val="en-GB"/>
        </w:rPr>
        <w:t>2</w:t>
      </w:r>
      <w:r w:rsidRPr="00C42216">
        <w:rPr>
          <w:color w:val="000000"/>
          <w:lang w:val="en-GB"/>
        </w:rPr>
        <w:t xml:space="preserve">. In the event that any provision of these terms </w:t>
      </w:r>
      <w:proofErr w:type="gramStart"/>
      <w:r w:rsidRPr="00C42216">
        <w:rPr>
          <w:color w:val="000000"/>
          <w:lang w:val="en-GB"/>
        </w:rPr>
        <w:t>are</w:t>
      </w:r>
      <w:proofErr w:type="gramEnd"/>
      <w:r w:rsidRPr="00C42216">
        <w:rPr>
          <w:color w:val="000000"/>
          <w:lang w:val="en-GB"/>
        </w:rPr>
        <w:t xml:space="preserve"> held to be illegal, invalid, void or otherwise unenforceable it shall be severed from the remaining provisions of these Terms which shall continue in full force and effect. </w:t>
      </w:r>
    </w:p>
    <w:p w14:paraId="00000035" w14:textId="77777777" w:rsidR="00E21344" w:rsidRPr="00C42216" w:rsidRDefault="00645641" w:rsidP="00743141">
      <w:pPr>
        <w:widowControl w:val="0"/>
        <w:pBdr>
          <w:top w:val="nil"/>
          <w:left w:val="nil"/>
          <w:bottom w:val="nil"/>
          <w:right w:val="nil"/>
          <w:between w:val="nil"/>
        </w:pBdr>
        <w:spacing w:before="230" w:line="240" w:lineRule="auto"/>
        <w:ind w:right="105"/>
        <w:jc w:val="both"/>
        <w:rPr>
          <w:lang w:val="en-GB"/>
        </w:rPr>
      </w:pPr>
      <w:r w:rsidRPr="00C42216">
        <w:rPr>
          <w:lang w:val="en-GB"/>
        </w:rPr>
        <w:t>3</w:t>
      </w:r>
      <w:r w:rsidRPr="00C42216">
        <w:rPr>
          <w:color w:val="000000"/>
          <w:lang w:val="en-GB"/>
        </w:rPr>
        <w:t>. The failure to exercise or delay in exercising a right or remedy provided hereunder or by law does not constitute a waiver of the right or remedy or waiver of other rights or remedies</w:t>
      </w:r>
      <w:r w:rsidRPr="00C42216">
        <w:rPr>
          <w:lang w:val="en-GB"/>
        </w:rPr>
        <w:t>.</w:t>
      </w:r>
    </w:p>
    <w:p w14:paraId="00000036" w14:textId="77777777" w:rsidR="00E21344" w:rsidRPr="00C42216" w:rsidRDefault="00645641" w:rsidP="00743141">
      <w:pPr>
        <w:widowControl w:val="0"/>
        <w:pBdr>
          <w:top w:val="nil"/>
          <w:left w:val="nil"/>
          <w:bottom w:val="nil"/>
          <w:right w:val="nil"/>
          <w:between w:val="nil"/>
        </w:pBdr>
        <w:spacing w:before="230" w:line="240" w:lineRule="auto"/>
        <w:ind w:right="24"/>
        <w:jc w:val="both"/>
        <w:rPr>
          <w:lang w:val="en-GB"/>
        </w:rPr>
      </w:pPr>
      <w:r w:rsidRPr="00C42216">
        <w:rPr>
          <w:lang w:val="en-GB"/>
        </w:rPr>
        <w:t>4</w:t>
      </w:r>
      <w:r w:rsidRPr="00C42216">
        <w:rPr>
          <w:color w:val="000000"/>
          <w:lang w:val="en-GB"/>
        </w:rPr>
        <w:t xml:space="preserve">. These Terms are not intended to nor shall create any rights, entitlements, claims or benefits enforceable by any person that is not a party to them. </w:t>
      </w:r>
    </w:p>
    <w:p w14:paraId="00000037" w14:textId="03C84C34" w:rsidR="00E21344" w:rsidRPr="00C42216" w:rsidRDefault="00E51A0C" w:rsidP="00743141">
      <w:pPr>
        <w:widowControl w:val="0"/>
        <w:pBdr>
          <w:top w:val="nil"/>
          <w:left w:val="nil"/>
          <w:bottom w:val="nil"/>
          <w:right w:val="nil"/>
          <w:between w:val="nil"/>
        </w:pBdr>
        <w:spacing w:before="230" w:line="240" w:lineRule="auto"/>
        <w:ind w:right="24"/>
        <w:jc w:val="both"/>
        <w:rPr>
          <w:b/>
          <w:color w:val="000000"/>
          <w:lang w:val="en-GB"/>
        </w:rPr>
      </w:pPr>
      <w:r>
        <w:rPr>
          <w:b/>
          <w:color w:val="000000"/>
          <w:lang w:val="en-GB"/>
        </w:rPr>
        <w:t xml:space="preserve">Section </w:t>
      </w:r>
      <w:r w:rsidR="0020273F">
        <w:rPr>
          <w:b/>
          <w:color w:val="000000"/>
          <w:lang w:val="en-GB"/>
        </w:rPr>
        <w:t>7</w:t>
      </w:r>
      <w:r>
        <w:rPr>
          <w:b/>
          <w:color w:val="000000"/>
          <w:lang w:val="en-GB"/>
        </w:rPr>
        <w:t xml:space="preserve"> </w:t>
      </w:r>
      <w:r w:rsidR="00F81AAF">
        <w:rPr>
          <w:b/>
          <w:color w:val="000000"/>
          <w:lang w:val="en-GB"/>
        </w:rPr>
        <w:t>–</w:t>
      </w:r>
      <w:r>
        <w:rPr>
          <w:b/>
          <w:color w:val="000000"/>
          <w:lang w:val="en-GB"/>
        </w:rPr>
        <w:t xml:space="preserve"> </w:t>
      </w:r>
      <w:r w:rsidR="00645641" w:rsidRPr="00C42216">
        <w:rPr>
          <w:b/>
          <w:color w:val="000000"/>
          <w:lang w:val="en-GB"/>
        </w:rPr>
        <w:t>Jurisdiction</w:t>
      </w:r>
    </w:p>
    <w:p w14:paraId="00000039" w14:textId="44E83349" w:rsidR="00E21344" w:rsidRPr="00C42216" w:rsidRDefault="00645641" w:rsidP="00D9120B">
      <w:pPr>
        <w:widowControl w:val="0"/>
        <w:pBdr>
          <w:top w:val="nil"/>
          <w:left w:val="nil"/>
          <w:bottom w:val="nil"/>
          <w:right w:val="nil"/>
          <w:between w:val="nil"/>
        </w:pBdr>
        <w:spacing w:before="230" w:line="240" w:lineRule="auto"/>
        <w:ind w:right="24"/>
        <w:jc w:val="both"/>
        <w:rPr>
          <w:color w:val="000000"/>
          <w:lang w:val="en-GB"/>
        </w:rPr>
      </w:pPr>
      <w:r w:rsidRPr="00C42216">
        <w:rPr>
          <w:color w:val="000000"/>
          <w:lang w:val="en-GB"/>
        </w:rPr>
        <w:t xml:space="preserve">The </w:t>
      </w:r>
      <w:r w:rsidR="009C0C4F">
        <w:rPr>
          <w:lang w:val="en-GB"/>
        </w:rPr>
        <w:t>Lottery</w:t>
      </w:r>
      <w:r w:rsidR="00E51A0C">
        <w:rPr>
          <w:color w:val="000000"/>
          <w:lang w:val="en-GB"/>
        </w:rPr>
        <w:t xml:space="preserve"> and its</w:t>
      </w:r>
      <w:r w:rsidRPr="00C42216">
        <w:rPr>
          <w:color w:val="000000"/>
          <w:lang w:val="en-GB"/>
        </w:rPr>
        <w:t xml:space="preserve"> </w:t>
      </w:r>
      <w:r w:rsidRPr="00C42216">
        <w:rPr>
          <w:lang w:val="en-GB"/>
        </w:rPr>
        <w:t>T</w:t>
      </w:r>
      <w:r w:rsidRPr="00C42216">
        <w:rPr>
          <w:color w:val="000000"/>
          <w:lang w:val="en-GB"/>
        </w:rPr>
        <w:t xml:space="preserve">erms will be governed by </w:t>
      </w:r>
      <w:r w:rsidRPr="00C42216">
        <w:rPr>
          <w:lang w:val="en-GB"/>
        </w:rPr>
        <w:t>the</w:t>
      </w:r>
      <w:r w:rsidRPr="00C42216">
        <w:rPr>
          <w:color w:val="000000"/>
          <w:lang w:val="en-GB"/>
        </w:rPr>
        <w:t xml:space="preserve"> laws of the Grand Duchy of </w:t>
      </w:r>
      <w:r w:rsidRPr="00C42216">
        <w:rPr>
          <w:lang w:val="en-GB"/>
        </w:rPr>
        <w:t>Luxembourg</w:t>
      </w:r>
      <w:r w:rsidR="003F730D">
        <w:rPr>
          <w:lang w:val="en-GB"/>
        </w:rPr>
        <w:t>,</w:t>
      </w:r>
      <w:r w:rsidRPr="00C42216">
        <w:rPr>
          <w:color w:val="000000"/>
          <w:lang w:val="en-GB"/>
        </w:rPr>
        <w:t xml:space="preserve"> and the parties irrevocably submit</w:t>
      </w:r>
      <w:r w:rsidR="00E51A0C">
        <w:rPr>
          <w:color w:val="000000"/>
          <w:lang w:val="en-GB"/>
        </w:rPr>
        <w:t xml:space="preserve"> any of their disputes they failed to settle amicably</w:t>
      </w:r>
      <w:r w:rsidRPr="00C42216">
        <w:rPr>
          <w:color w:val="000000"/>
          <w:lang w:val="en-GB"/>
        </w:rPr>
        <w:t xml:space="preserve"> to th</w:t>
      </w:r>
      <w:r w:rsidR="003F730D">
        <w:rPr>
          <w:color w:val="000000"/>
          <w:lang w:val="en-GB"/>
        </w:rPr>
        <w:t>e exclusive jurisdiction of the</w:t>
      </w:r>
      <w:r w:rsidRPr="00C42216">
        <w:rPr>
          <w:lang w:val="en-GB"/>
        </w:rPr>
        <w:t xml:space="preserve"> </w:t>
      </w:r>
      <w:r w:rsidR="00E51A0C">
        <w:rPr>
          <w:color w:val="000000"/>
          <w:lang w:val="en-GB"/>
        </w:rPr>
        <w:t>courts</w:t>
      </w:r>
      <w:r w:rsidR="003F730D">
        <w:rPr>
          <w:color w:val="000000"/>
          <w:lang w:val="en-GB"/>
        </w:rPr>
        <w:t xml:space="preserve"> of Luxembourg City</w:t>
      </w:r>
      <w:r w:rsidR="00E51A0C">
        <w:rPr>
          <w:color w:val="000000"/>
          <w:lang w:val="en-GB"/>
        </w:rPr>
        <w:t>.</w:t>
      </w:r>
    </w:p>
    <w:sectPr w:rsidR="00E21344" w:rsidRPr="00C42216" w:rsidSect="00D9120B">
      <w:pgSz w:w="12240" w:h="15840"/>
      <w:pgMar w:top="1418"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1A3"/>
    <w:multiLevelType w:val="hybridMultilevel"/>
    <w:tmpl w:val="DD0CA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B34D2"/>
    <w:multiLevelType w:val="hybridMultilevel"/>
    <w:tmpl w:val="F45E6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02659"/>
    <w:multiLevelType w:val="hybridMultilevel"/>
    <w:tmpl w:val="E2325580"/>
    <w:lvl w:ilvl="0" w:tplc="4040315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0484E"/>
    <w:multiLevelType w:val="hybridMultilevel"/>
    <w:tmpl w:val="1314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6444"/>
    <w:multiLevelType w:val="hybridMultilevel"/>
    <w:tmpl w:val="AF3E4EDA"/>
    <w:lvl w:ilvl="0" w:tplc="E4AA09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E4C3E"/>
    <w:multiLevelType w:val="hybridMultilevel"/>
    <w:tmpl w:val="5058CFE6"/>
    <w:lvl w:ilvl="0" w:tplc="F1F00E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B1AB8"/>
    <w:multiLevelType w:val="hybridMultilevel"/>
    <w:tmpl w:val="D0A6010E"/>
    <w:lvl w:ilvl="0" w:tplc="F1F00E1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7548E"/>
    <w:multiLevelType w:val="hybridMultilevel"/>
    <w:tmpl w:val="43E4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07F21"/>
    <w:multiLevelType w:val="hybridMultilevel"/>
    <w:tmpl w:val="3F6A4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BD03E8"/>
    <w:multiLevelType w:val="hybridMultilevel"/>
    <w:tmpl w:val="A3C2B4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D403C"/>
    <w:multiLevelType w:val="hybridMultilevel"/>
    <w:tmpl w:val="BB46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E122F"/>
    <w:multiLevelType w:val="hybridMultilevel"/>
    <w:tmpl w:val="77D45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C444C"/>
    <w:multiLevelType w:val="hybridMultilevel"/>
    <w:tmpl w:val="7BD8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07864"/>
    <w:multiLevelType w:val="hybridMultilevel"/>
    <w:tmpl w:val="D142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177572">
    <w:abstractNumId w:val="12"/>
  </w:num>
  <w:num w:numId="2" w16cid:durableId="1085226560">
    <w:abstractNumId w:val="2"/>
  </w:num>
  <w:num w:numId="3" w16cid:durableId="1276868297">
    <w:abstractNumId w:val="6"/>
  </w:num>
  <w:num w:numId="4" w16cid:durableId="1136607866">
    <w:abstractNumId w:val="5"/>
  </w:num>
  <w:num w:numId="5" w16cid:durableId="822085076">
    <w:abstractNumId w:val="9"/>
  </w:num>
  <w:num w:numId="6" w16cid:durableId="1064597087">
    <w:abstractNumId w:val="10"/>
  </w:num>
  <w:num w:numId="7" w16cid:durableId="950357553">
    <w:abstractNumId w:val="11"/>
  </w:num>
  <w:num w:numId="8" w16cid:durableId="862324490">
    <w:abstractNumId w:val="13"/>
  </w:num>
  <w:num w:numId="9" w16cid:durableId="2110350722">
    <w:abstractNumId w:val="0"/>
  </w:num>
  <w:num w:numId="10" w16cid:durableId="1284389166">
    <w:abstractNumId w:val="3"/>
  </w:num>
  <w:num w:numId="11" w16cid:durableId="1037663375">
    <w:abstractNumId w:val="7"/>
  </w:num>
  <w:num w:numId="12" w16cid:durableId="444009289">
    <w:abstractNumId w:val="8"/>
  </w:num>
  <w:num w:numId="13" w16cid:durableId="179438281">
    <w:abstractNumId w:val="4"/>
  </w:num>
  <w:num w:numId="14" w16cid:durableId="34945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44"/>
    <w:rsid w:val="000135DC"/>
    <w:rsid w:val="00023860"/>
    <w:rsid w:val="000529AC"/>
    <w:rsid w:val="00055069"/>
    <w:rsid w:val="00062AFB"/>
    <w:rsid w:val="00070593"/>
    <w:rsid w:val="00070CB8"/>
    <w:rsid w:val="000745FF"/>
    <w:rsid w:val="000C1B9B"/>
    <w:rsid w:val="000C4184"/>
    <w:rsid w:val="000C719F"/>
    <w:rsid w:val="001078A9"/>
    <w:rsid w:val="001220B2"/>
    <w:rsid w:val="00133BB4"/>
    <w:rsid w:val="00156738"/>
    <w:rsid w:val="00165C7C"/>
    <w:rsid w:val="001844D9"/>
    <w:rsid w:val="001B4E5A"/>
    <w:rsid w:val="001D2BC2"/>
    <w:rsid w:val="001E669C"/>
    <w:rsid w:val="001F79B8"/>
    <w:rsid w:val="0020273F"/>
    <w:rsid w:val="00216D06"/>
    <w:rsid w:val="002204EC"/>
    <w:rsid w:val="00233C9B"/>
    <w:rsid w:val="002376E7"/>
    <w:rsid w:val="00244C81"/>
    <w:rsid w:val="0024763F"/>
    <w:rsid w:val="00252532"/>
    <w:rsid w:val="0028366C"/>
    <w:rsid w:val="00284FE1"/>
    <w:rsid w:val="0029674E"/>
    <w:rsid w:val="002A487F"/>
    <w:rsid w:val="002B2E2F"/>
    <w:rsid w:val="002C52C9"/>
    <w:rsid w:val="002F36CB"/>
    <w:rsid w:val="002F4185"/>
    <w:rsid w:val="00306B60"/>
    <w:rsid w:val="00321FDC"/>
    <w:rsid w:val="003324FA"/>
    <w:rsid w:val="0034451B"/>
    <w:rsid w:val="003549BA"/>
    <w:rsid w:val="00362A29"/>
    <w:rsid w:val="003659C0"/>
    <w:rsid w:val="003B26CF"/>
    <w:rsid w:val="003C45B2"/>
    <w:rsid w:val="003C63C0"/>
    <w:rsid w:val="003D36A1"/>
    <w:rsid w:val="003F18A4"/>
    <w:rsid w:val="003F38D9"/>
    <w:rsid w:val="003F730D"/>
    <w:rsid w:val="00401516"/>
    <w:rsid w:val="00414431"/>
    <w:rsid w:val="00415DCA"/>
    <w:rsid w:val="004277F8"/>
    <w:rsid w:val="00440E71"/>
    <w:rsid w:val="004527ED"/>
    <w:rsid w:val="00466963"/>
    <w:rsid w:val="00470658"/>
    <w:rsid w:val="00472C9F"/>
    <w:rsid w:val="00475302"/>
    <w:rsid w:val="004879DC"/>
    <w:rsid w:val="004C6386"/>
    <w:rsid w:val="004E423B"/>
    <w:rsid w:val="004F3E88"/>
    <w:rsid w:val="00521C12"/>
    <w:rsid w:val="00523D6D"/>
    <w:rsid w:val="0052432F"/>
    <w:rsid w:val="00525494"/>
    <w:rsid w:val="00560892"/>
    <w:rsid w:val="0056242A"/>
    <w:rsid w:val="0058074F"/>
    <w:rsid w:val="00593C4E"/>
    <w:rsid w:val="005A1A3F"/>
    <w:rsid w:val="005C472D"/>
    <w:rsid w:val="005F2546"/>
    <w:rsid w:val="00611BCF"/>
    <w:rsid w:val="00640CE2"/>
    <w:rsid w:val="00645641"/>
    <w:rsid w:val="00647B99"/>
    <w:rsid w:val="00656698"/>
    <w:rsid w:val="00662C42"/>
    <w:rsid w:val="0066542B"/>
    <w:rsid w:val="00672909"/>
    <w:rsid w:val="00675782"/>
    <w:rsid w:val="0069154B"/>
    <w:rsid w:val="006C554F"/>
    <w:rsid w:val="006D2ED2"/>
    <w:rsid w:val="006E6067"/>
    <w:rsid w:val="006E61A4"/>
    <w:rsid w:val="007015F5"/>
    <w:rsid w:val="007061C9"/>
    <w:rsid w:val="0074151E"/>
    <w:rsid w:val="00743141"/>
    <w:rsid w:val="00751FCE"/>
    <w:rsid w:val="00794A85"/>
    <w:rsid w:val="007C3878"/>
    <w:rsid w:val="007D4805"/>
    <w:rsid w:val="007E2137"/>
    <w:rsid w:val="00803E7E"/>
    <w:rsid w:val="00811537"/>
    <w:rsid w:val="00823FB8"/>
    <w:rsid w:val="00827D2A"/>
    <w:rsid w:val="008548E0"/>
    <w:rsid w:val="008843F0"/>
    <w:rsid w:val="008B792C"/>
    <w:rsid w:val="008E6AE0"/>
    <w:rsid w:val="008F669C"/>
    <w:rsid w:val="008F7FAC"/>
    <w:rsid w:val="009151DF"/>
    <w:rsid w:val="00915419"/>
    <w:rsid w:val="00921D35"/>
    <w:rsid w:val="00931D6B"/>
    <w:rsid w:val="00934E6C"/>
    <w:rsid w:val="009400BA"/>
    <w:rsid w:val="0094066C"/>
    <w:rsid w:val="009447C2"/>
    <w:rsid w:val="00946405"/>
    <w:rsid w:val="009701C3"/>
    <w:rsid w:val="00973460"/>
    <w:rsid w:val="00980553"/>
    <w:rsid w:val="00985E42"/>
    <w:rsid w:val="00987B61"/>
    <w:rsid w:val="0099516D"/>
    <w:rsid w:val="009C0C4F"/>
    <w:rsid w:val="009C2CAA"/>
    <w:rsid w:val="009C76F8"/>
    <w:rsid w:val="009D1799"/>
    <w:rsid w:val="009E2C55"/>
    <w:rsid w:val="009F0328"/>
    <w:rsid w:val="009F4EA7"/>
    <w:rsid w:val="00A039F9"/>
    <w:rsid w:val="00A1397B"/>
    <w:rsid w:val="00A245CF"/>
    <w:rsid w:val="00A470AA"/>
    <w:rsid w:val="00A53070"/>
    <w:rsid w:val="00A725E5"/>
    <w:rsid w:val="00AC3772"/>
    <w:rsid w:val="00AD019D"/>
    <w:rsid w:val="00AD1AED"/>
    <w:rsid w:val="00AD49D8"/>
    <w:rsid w:val="00AE253F"/>
    <w:rsid w:val="00AF17D9"/>
    <w:rsid w:val="00B05081"/>
    <w:rsid w:val="00B32CB6"/>
    <w:rsid w:val="00B469AA"/>
    <w:rsid w:val="00B60315"/>
    <w:rsid w:val="00B8314F"/>
    <w:rsid w:val="00B8416E"/>
    <w:rsid w:val="00B87130"/>
    <w:rsid w:val="00BB044F"/>
    <w:rsid w:val="00BC4C59"/>
    <w:rsid w:val="00BD4D00"/>
    <w:rsid w:val="00BE137D"/>
    <w:rsid w:val="00BF52E8"/>
    <w:rsid w:val="00BF6899"/>
    <w:rsid w:val="00C3098F"/>
    <w:rsid w:val="00C42216"/>
    <w:rsid w:val="00C44690"/>
    <w:rsid w:val="00C87AA4"/>
    <w:rsid w:val="00CA1F25"/>
    <w:rsid w:val="00CA524F"/>
    <w:rsid w:val="00CC72A7"/>
    <w:rsid w:val="00CF0D6A"/>
    <w:rsid w:val="00D00D5B"/>
    <w:rsid w:val="00D0316C"/>
    <w:rsid w:val="00D15C82"/>
    <w:rsid w:val="00D85CBA"/>
    <w:rsid w:val="00D9120B"/>
    <w:rsid w:val="00D91D59"/>
    <w:rsid w:val="00D966DB"/>
    <w:rsid w:val="00DC7E45"/>
    <w:rsid w:val="00DD0DC1"/>
    <w:rsid w:val="00DD4475"/>
    <w:rsid w:val="00DF2EAE"/>
    <w:rsid w:val="00E05C3E"/>
    <w:rsid w:val="00E14BD1"/>
    <w:rsid w:val="00E21344"/>
    <w:rsid w:val="00E4055B"/>
    <w:rsid w:val="00E51A0C"/>
    <w:rsid w:val="00E607E8"/>
    <w:rsid w:val="00E729F5"/>
    <w:rsid w:val="00E76000"/>
    <w:rsid w:val="00E80266"/>
    <w:rsid w:val="00E8110E"/>
    <w:rsid w:val="00E93E63"/>
    <w:rsid w:val="00EA7B3B"/>
    <w:rsid w:val="00EB3921"/>
    <w:rsid w:val="00EB61B3"/>
    <w:rsid w:val="00EC0555"/>
    <w:rsid w:val="00ED3EC9"/>
    <w:rsid w:val="00EE2489"/>
    <w:rsid w:val="00EF1F24"/>
    <w:rsid w:val="00EF3237"/>
    <w:rsid w:val="00EF5B25"/>
    <w:rsid w:val="00F05F64"/>
    <w:rsid w:val="00F33E02"/>
    <w:rsid w:val="00F34567"/>
    <w:rsid w:val="00F430D9"/>
    <w:rsid w:val="00F57EDC"/>
    <w:rsid w:val="00F81AAF"/>
    <w:rsid w:val="00F953D8"/>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2A73"/>
  <w15:docId w15:val="{033B3243-A7A3-4041-B026-16ABAC68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31D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D6B"/>
    <w:rPr>
      <w:rFonts w:ascii="Segoe UI" w:hAnsi="Segoe UI" w:cs="Segoe UI"/>
      <w:sz w:val="18"/>
      <w:szCs w:val="18"/>
    </w:rPr>
  </w:style>
  <w:style w:type="character" w:styleId="CommentReference">
    <w:name w:val="annotation reference"/>
    <w:basedOn w:val="DefaultParagraphFont"/>
    <w:uiPriority w:val="99"/>
    <w:semiHidden/>
    <w:unhideWhenUsed/>
    <w:rsid w:val="000135DC"/>
    <w:rPr>
      <w:sz w:val="16"/>
      <w:szCs w:val="16"/>
    </w:rPr>
  </w:style>
  <w:style w:type="paragraph" w:styleId="CommentText">
    <w:name w:val="annotation text"/>
    <w:basedOn w:val="Normal"/>
    <w:link w:val="CommentTextChar"/>
    <w:uiPriority w:val="99"/>
    <w:unhideWhenUsed/>
    <w:rsid w:val="000135DC"/>
    <w:pPr>
      <w:spacing w:line="240" w:lineRule="auto"/>
    </w:pPr>
    <w:rPr>
      <w:sz w:val="20"/>
      <w:szCs w:val="20"/>
    </w:rPr>
  </w:style>
  <w:style w:type="character" w:customStyle="1" w:styleId="CommentTextChar">
    <w:name w:val="Comment Text Char"/>
    <w:basedOn w:val="DefaultParagraphFont"/>
    <w:link w:val="CommentText"/>
    <w:uiPriority w:val="99"/>
    <w:rsid w:val="000135DC"/>
    <w:rPr>
      <w:sz w:val="20"/>
      <w:szCs w:val="20"/>
    </w:rPr>
  </w:style>
  <w:style w:type="paragraph" w:styleId="CommentSubject">
    <w:name w:val="annotation subject"/>
    <w:basedOn w:val="CommentText"/>
    <w:next w:val="CommentText"/>
    <w:link w:val="CommentSubjectChar"/>
    <w:uiPriority w:val="99"/>
    <w:semiHidden/>
    <w:unhideWhenUsed/>
    <w:rsid w:val="000135DC"/>
    <w:rPr>
      <w:b/>
      <w:bCs/>
    </w:rPr>
  </w:style>
  <w:style w:type="character" w:customStyle="1" w:styleId="CommentSubjectChar">
    <w:name w:val="Comment Subject Char"/>
    <w:basedOn w:val="CommentTextChar"/>
    <w:link w:val="CommentSubject"/>
    <w:uiPriority w:val="99"/>
    <w:semiHidden/>
    <w:rsid w:val="000135DC"/>
    <w:rPr>
      <w:b/>
      <w:bCs/>
      <w:sz w:val="20"/>
      <w:szCs w:val="20"/>
    </w:rPr>
  </w:style>
  <w:style w:type="paragraph" w:styleId="ListParagraph">
    <w:name w:val="List Paragraph"/>
    <w:basedOn w:val="Normal"/>
    <w:uiPriority w:val="34"/>
    <w:qFormat/>
    <w:rsid w:val="00987B61"/>
    <w:pPr>
      <w:ind w:left="720"/>
      <w:contextualSpacing/>
    </w:pPr>
  </w:style>
  <w:style w:type="character" w:styleId="Hyperlink">
    <w:name w:val="Hyperlink"/>
    <w:basedOn w:val="DefaultParagraphFont"/>
    <w:uiPriority w:val="99"/>
    <w:unhideWhenUsed/>
    <w:rsid w:val="004277F8"/>
    <w:rPr>
      <w:color w:val="0000FF" w:themeColor="hyperlink"/>
      <w:u w:val="single"/>
    </w:rPr>
  </w:style>
  <w:style w:type="character" w:styleId="FollowedHyperlink">
    <w:name w:val="FollowedHyperlink"/>
    <w:basedOn w:val="DefaultParagraphFont"/>
    <w:uiPriority w:val="99"/>
    <w:semiHidden/>
    <w:unhideWhenUsed/>
    <w:rsid w:val="00DD4475"/>
    <w:rPr>
      <w:color w:val="800080" w:themeColor="followedHyperlink"/>
      <w:u w:val="single"/>
    </w:rPr>
  </w:style>
  <w:style w:type="character" w:customStyle="1" w:styleId="emailstyle16">
    <w:name w:val="emailstyle16"/>
    <w:basedOn w:val="DefaultParagraphFont"/>
    <w:semiHidden/>
    <w:rsid w:val="002C52C9"/>
    <w:rPr>
      <w:rFonts w:ascii="Calibri" w:hAnsi="Calibri" w:cs="Calibri" w:hint="default"/>
      <w:color w:val="auto"/>
    </w:rPr>
  </w:style>
  <w:style w:type="paragraph" w:styleId="Revision">
    <w:name w:val="Revision"/>
    <w:hidden/>
    <w:uiPriority w:val="99"/>
    <w:semiHidden/>
    <w:rsid w:val="002F4185"/>
    <w:pPr>
      <w:spacing w:line="240" w:lineRule="auto"/>
    </w:pPr>
  </w:style>
  <w:style w:type="character" w:styleId="UnresolvedMention">
    <w:name w:val="Unresolved Mention"/>
    <w:basedOn w:val="DefaultParagraphFont"/>
    <w:uiPriority w:val="99"/>
    <w:semiHidden/>
    <w:unhideWhenUsed/>
    <w:rsid w:val="00915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lu/en/about/organisation/administration/data-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 MERZOUGUI</dc:creator>
  <cp:lastModifiedBy>Jean-François Pierret</cp:lastModifiedBy>
  <cp:revision>2</cp:revision>
  <dcterms:created xsi:type="dcterms:W3CDTF">2023-10-17T09:49:00Z</dcterms:created>
  <dcterms:modified xsi:type="dcterms:W3CDTF">2023-10-17T09:49:00Z</dcterms:modified>
</cp:coreProperties>
</file>